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EBEEC" w14:textId="76B31A60"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09725D">
        <w:rPr>
          <w:rFonts w:ascii="Arial" w:eastAsia="MS Mincho" w:hAnsi="Arial"/>
          <w:b/>
          <w:sz w:val="24"/>
          <w:szCs w:val="24"/>
          <w:lang w:val="en-GB" w:eastAsia="x-none"/>
        </w:rPr>
        <w:t>1</w:t>
      </w:r>
      <w:r w:rsidR="007967D1">
        <w:rPr>
          <w:rFonts w:ascii="Arial" w:eastAsia="MS Mincho" w:hAnsi="Arial"/>
          <w:b/>
          <w:sz w:val="24"/>
          <w:szCs w:val="24"/>
          <w:lang w:val="en-GB" w:eastAsia="x-none"/>
        </w:rPr>
        <w:t>3</w:t>
      </w:r>
      <w:r w:rsidR="00D81461">
        <w:rPr>
          <w:rFonts w:ascii="Arial" w:eastAsia="MS Mincho" w:hAnsi="Arial"/>
          <w:b/>
          <w:sz w:val="24"/>
          <w:szCs w:val="24"/>
          <w:lang w:val="en-GB" w:eastAsia="x-none"/>
        </w:rPr>
        <w:t>-e</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526FFF">
        <w:rPr>
          <w:rFonts w:ascii="Arial" w:eastAsia="MS Mincho" w:hAnsi="Arial"/>
          <w:b/>
          <w:sz w:val="24"/>
          <w:szCs w:val="24"/>
          <w:lang w:val="en-GB" w:eastAsia="x-none"/>
        </w:rPr>
        <w:t>1</w:t>
      </w:r>
      <w:r w:rsidR="002D62F5">
        <w:rPr>
          <w:rFonts w:ascii="Arial" w:eastAsia="MS Mincho" w:hAnsi="Arial"/>
          <w:b/>
          <w:sz w:val="24"/>
          <w:szCs w:val="24"/>
          <w:lang w:val="en-GB" w:eastAsia="x-none"/>
        </w:rPr>
        <w:t>01326</w:t>
      </w:r>
    </w:p>
    <w:p w14:paraId="6F9F5433" w14:textId="186B12DF" w:rsidR="004C7FF5" w:rsidRPr="004C7FF5" w:rsidRDefault="0076288E"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sidR="00376BEC">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7967D1">
        <w:rPr>
          <w:rFonts w:ascii="Arial" w:eastAsia="MS Mincho" w:hAnsi="Arial"/>
          <w:b/>
          <w:sz w:val="24"/>
          <w:szCs w:val="24"/>
          <w:lang w:val="en-GB" w:eastAsia="x-none"/>
        </w:rPr>
        <w:t>January</w:t>
      </w:r>
      <w:r w:rsidRPr="0076288E">
        <w:rPr>
          <w:rFonts w:ascii="Arial" w:eastAsia="MS Mincho" w:hAnsi="Arial"/>
          <w:b/>
          <w:sz w:val="24"/>
          <w:szCs w:val="24"/>
          <w:lang w:val="en-GB" w:eastAsia="x-none"/>
        </w:rPr>
        <w:t xml:space="preserve"> </w:t>
      </w:r>
      <w:r w:rsidR="007967D1">
        <w:rPr>
          <w:rFonts w:ascii="Arial" w:eastAsia="MS Mincho" w:hAnsi="Arial"/>
          <w:b/>
          <w:sz w:val="24"/>
          <w:szCs w:val="24"/>
          <w:lang w:val="en-GB" w:eastAsia="x-none"/>
        </w:rPr>
        <w:t>25</w:t>
      </w:r>
      <w:r w:rsidRPr="0076288E">
        <w:rPr>
          <w:rFonts w:ascii="Arial" w:eastAsia="MS Mincho" w:hAnsi="Arial"/>
          <w:b/>
          <w:sz w:val="24"/>
          <w:szCs w:val="24"/>
          <w:lang w:val="en-GB" w:eastAsia="x-none"/>
        </w:rPr>
        <w:t xml:space="preserve"> – </w:t>
      </w:r>
      <w:r w:rsidR="007967D1">
        <w:rPr>
          <w:rFonts w:ascii="Arial" w:eastAsia="MS Mincho" w:hAnsi="Arial"/>
          <w:b/>
          <w:sz w:val="24"/>
          <w:szCs w:val="24"/>
          <w:lang w:val="en-GB" w:eastAsia="x-none"/>
        </w:rPr>
        <w:t>February 5</w:t>
      </w:r>
      <w:r w:rsidRPr="0076288E">
        <w:rPr>
          <w:rFonts w:ascii="Arial" w:eastAsia="MS Mincho" w:hAnsi="Arial"/>
          <w:b/>
          <w:sz w:val="24"/>
          <w:szCs w:val="24"/>
          <w:lang w:val="en-GB" w:eastAsia="x-none"/>
        </w:rPr>
        <w:t>, 202</w:t>
      </w:r>
      <w:r w:rsidR="007967D1">
        <w:rPr>
          <w:rFonts w:ascii="Arial" w:eastAsia="MS Mincho" w:hAnsi="Arial"/>
          <w:b/>
          <w:sz w:val="24"/>
          <w:szCs w:val="24"/>
          <w:lang w:val="en-GB" w:eastAsia="x-none"/>
        </w:rPr>
        <w:t>1</w:t>
      </w:r>
      <w:r w:rsidR="006A2EE1">
        <w:rPr>
          <w:rFonts w:ascii="Arial" w:eastAsia="MS Mincho" w:hAnsi="Arial"/>
          <w:b/>
          <w:sz w:val="24"/>
          <w:szCs w:val="24"/>
          <w:lang w:val="en-GB" w:eastAsia="x-none"/>
        </w:rPr>
        <w:t xml:space="preserve">                    </w:t>
      </w:r>
      <w:r w:rsidR="0028164D">
        <w:rPr>
          <w:rFonts w:ascii="Arial" w:eastAsia="MS Mincho" w:hAnsi="Arial"/>
          <w:b/>
          <w:sz w:val="24"/>
          <w:szCs w:val="24"/>
          <w:lang w:val="en-GB" w:eastAsia="x-none"/>
        </w:rPr>
        <w:t xml:space="preserve">    </w:t>
      </w:r>
      <w:r w:rsidR="00376BEC">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64CD65CE"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B7BC0">
        <w:rPr>
          <w:rFonts w:ascii="Arial" w:hAnsi="Arial" w:cs="Arial"/>
          <w:b/>
          <w:bCs/>
          <w:sz w:val="24"/>
          <w:szCs w:val="20"/>
        </w:rPr>
        <w:t>6</w:t>
      </w:r>
      <w:r w:rsidR="004B1878" w:rsidRPr="004B1878">
        <w:rPr>
          <w:rFonts w:ascii="Arial" w:hAnsi="Arial" w:cs="Arial"/>
          <w:b/>
          <w:bCs/>
          <w:sz w:val="24"/>
          <w:szCs w:val="20"/>
        </w:rPr>
        <w:t>.</w:t>
      </w:r>
      <w:r w:rsidR="002F7049">
        <w:rPr>
          <w:rFonts w:ascii="Arial" w:hAnsi="Arial" w:cs="Arial"/>
          <w:b/>
          <w:bCs/>
          <w:sz w:val="24"/>
          <w:szCs w:val="20"/>
        </w:rPr>
        <w:t>16</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4EEB2DC8"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E61402">
        <w:rPr>
          <w:rFonts w:ascii="Arial" w:hAnsi="Arial" w:cs="Arial"/>
          <w:b/>
          <w:bCs/>
          <w:sz w:val="24"/>
          <w:szCs w:val="20"/>
        </w:rPr>
        <w:t>Additional</w:t>
      </w:r>
      <w:r w:rsidR="002F7049">
        <w:rPr>
          <w:rFonts w:ascii="Arial" w:hAnsi="Arial" w:cs="Arial"/>
          <w:b/>
          <w:bCs/>
          <w:sz w:val="24"/>
          <w:szCs w:val="20"/>
        </w:rPr>
        <w:t xml:space="preserve"> </w:t>
      </w:r>
      <w:r w:rsidR="002F7049" w:rsidRPr="002F7049">
        <w:rPr>
          <w:rFonts w:ascii="Arial" w:hAnsi="Arial" w:cs="Arial"/>
          <w:b/>
          <w:bCs/>
          <w:sz w:val="24"/>
          <w:szCs w:val="20"/>
        </w:rPr>
        <w:t xml:space="preserve">security issue </w:t>
      </w:r>
      <w:r w:rsidR="002F7049">
        <w:rPr>
          <w:rFonts w:ascii="Arial" w:hAnsi="Arial" w:cs="Arial"/>
          <w:b/>
          <w:bCs/>
          <w:sz w:val="24"/>
          <w:szCs w:val="20"/>
        </w:rPr>
        <w:t>with</w:t>
      </w:r>
      <w:r w:rsidR="002F7049" w:rsidRPr="002F7049">
        <w:rPr>
          <w:rFonts w:ascii="Arial" w:hAnsi="Arial" w:cs="Arial"/>
          <w:b/>
          <w:bCs/>
          <w:sz w:val="24"/>
          <w:szCs w:val="20"/>
        </w:rPr>
        <w:t xml:space="preserve"> duplicate detection</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7EA95162" w14:textId="26CD5BC7" w:rsidR="00B87EC9" w:rsidRPr="006840C6" w:rsidRDefault="001375D9" w:rsidP="00AF74C2">
      <w:pPr>
        <w:jc w:val="left"/>
        <w:rPr>
          <w:sz w:val="20"/>
          <w:szCs w:val="20"/>
        </w:rPr>
      </w:pPr>
      <w:r>
        <w:rPr>
          <w:sz w:val="20"/>
          <w:szCs w:val="20"/>
        </w:rPr>
        <w:t>P</w:t>
      </w:r>
      <w:r w:rsidR="002F7049">
        <w:rPr>
          <w:sz w:val="20"/>
          <w:szCs w:val="20"/>
        </w:rPr>
        <w:t>reviously</w:t>
      </w:r>
      <w:r>
        <w:rPr>
          <w:sz w:val="20"/>
          <w:szCs w:val="20"/>
        </w:rPr>
        <w:t>,</w:t>
      </w:r>
      <w:r w:rsidR="002F7049">
        <w:rPr>
          <w:sz w:val="20"/>
          <w:szCs w:val="20"/>
        </w:rPr>
        <w:t xml:space="preserve"> </w:t>
      </w:r>
      <w:r w:rsidR="002F7049" w:rsidRPr="002F7049">
        <w:rPr>
          <w:sz w:val="20"/>
          <w:szCs w:val="20"/>
        </w:rPr>
        <w:t xml:space="preserve">38.323 CR </w:t>
      </w:r>
      <w:r w:rsidR="002F7049">
        <w:rPr>
          <w:sz w:val="20"/>
          <w:szCs w:val="20"/>
        </w:rPr>
        <w:t xml:space="preserve">in R2-2004863 </w:t>
      </w:r>
      <w:r>
        <w:rPr>
          <w:sz w:val="20"/>
          <w:szCs w:val="20"/>
        </w:rPr>
        <w:t>was approved</w:t>
      </w:r>
      <w:r w:rsidR="002F7049" w:rsidRPr="002F7049">
        <w:rPr>
          <w:sz w:val="20"/>
          <w:szCs w:val="20"/>
        </w:rPr>
        <w:t xml:space="preserve"> </w:t>
      </w:r>
      <w:r w:rsidR="002F7049">
        <w:rPr>
          <w:sz w:val="20"/>
          <w:szCs w:val="20"/>
        </w:rPr>
        <w:t xml:space="preserve">to </w:t>
      </w:r>
      <w:r w:rsidR="00143DCC">
        <w:rPr>
          <w:sz w:val="20"/>
          <w:szCs w:val="20"/>
        </w:rPr>
        <w:t>mitigate</w:t>
      </w:r>
      <w:r w:rsidR="002F7049">
        <w:rPr>
          <w:sz w:val="20"/>
          <w:szCs w:val="20"/>
        </w:rPr>
        <w:t xml:space="preserve"> attacks </w:t>
      </w:r>
      <w:r w:rsidR="00143DCC">
        <w:rPr>
          <w:sz w:val="20"/>
          <w:szCs w:val="20"/>
        </w:rPr>
        <w:t>using</w:t>
      </w:r>
      <w:r w:rsidR="002F7049">
        <w:rPr>
          <w:sz w:val="20"/>
          <w:szCs w:val="20"/>
        </w:rPr>
        <w:t xml:space="preserve"> </w:t>
      </w:r>
      <w:r>
        <w:rPr>
          <w:sz w:val="20"/>
          <w:szCs w:val="20"/>
        </w:rPr>
        <w:t xml:space="preserve">a </w:t>
      </w:r>
      <w:r w:rsidR="002F7049">
        <w:rPr>
          <w:sz w:val="20"/>
          <w:szCs w:val="20"/>
        </w:rPr>
        <w:t>faked PDCP PDU</w:t>
      </w:r>
      <w:r>
        <w:rPr>
          <w:sz w:val="20"/>
          <w:szCs w:val="20"/>
        </w:rPr>
        <w:t xml:space="preserve"> to trick the receiving PDCP entity to discard the authentic PDCP PDU with the same PDCP SN</w:t>
      </w:r>
      <w:r w:rsidR="002F7049">
        <w:rPr>
          <w:sz w:val="20"/>
          <w:szCs w:val="20"/>
        </w:rPr>
        <w:t>.</w:t>
      </w:r>
      <w:r w:rsidR="002F7049" w:rsidRPr="002F7049">
        <w:rPr>
          <w:sz w:val="20"/>
          <w:szCs w:val="20"/>
        </w:rPr>
        <w:t xml:space="preserve"> </w:t>
      </w:r>
      <w:r>
        <w:rPr>
          <w:sz w:val="20"/>
          <w:szCs w:val="20"/>
        </w:rPr>
        <w:t>This contribution discusses that th</w:t>
      </w:r>
      <w:r w:rsidR="003428FB">
        <w:rPr>
          <w:sz w:val="20"/>
          <w:szCs w:val="20"/>
        </w:rPr>
        <w:t>is</w:t>
      </w:r>
      <w:r>
        <w:rPr>
          <w:sz w:val="20"/>
          <w:szCs w:val="20"/>
        </w:rPr>
        <w:t xml:space="preserve"> CR alone is insufficient because t</w:t>
      </w:r>
      <w:r w:rsidR="002F7049" w:rsidRPr="002F7049">
        <w:rPr>
          <w:sz w:val="20"/>
          <w:szCs w:val="20"/>
        </w:rPr>
        <w:t>he underlying RLC entity associated with the receiving PDCP entity may still discard RLC PDU</w:t>
      </w:r>
      <w:r w:rsidR="00143DCC">
        <w:rPr>
          <w:sz w:val="20"/>
          <w:szCs w:val="20"/>
        </w:rPr>
        <w:t>(s)</w:t>
      </w:r>
      <w:r w:rsidR="002F7049" w:rsidRPr="002F7049">
        <w:rPr>
          <w:sz w:val="20"/>
          <w:szCs w:val="20"/>
        </w:rPr>
        <w:t xml:space="preserve"> carrying the authentic PDCP PDU</w:t>
      </w:r>
      <w:r w:rsidR="00143DCC">
        <w:rPr>
          <w:sz w:val="20"/>
          <w:szCs w:val="20"/>
        </w:rPr>
        <w:t xml:space="preserve">, if no </w:t>
      </w:r>
      <w:r>
        <w:rPr>
          <w:sz w:val="20"/>
          <w:szCs w:val="20"/>
        </w:rPr>
        <w:t xml:space="preserve">action </w:t>
      </w:r>
      <w:r w:rsidR="00143DCC">
        <w:rPr>
          <w:sz w:val="20"/>
          <w:szCs w:val="20"/>
        </w:rPr>
        <w:t xml:space="preserve">is taken </w:t>
      </w:r>
      <w:r w:rsidR="003428FB">
        <w:rPr>
          <w:sz w:val="20"/>
          <w:szCs w:val="20"/>
        </w:rPr>
        <w:t>at</w:t>
      </w:r>
      <w:r w:rsidR="00143DCC">
        <w:rPr>
          <w:sz w:val="20"/>
          <w:szCs w:val="20"/>
        </w:rPr>
        <w:t xml:space="preserve"> the RLC </w:t>
      </w:r>
      <w:r w:rsidR="003428FB">
        <w:rPr>
          <w:sz w:val="20"/>
          <w:szCs w:val="20"/>
        </w:rPr>
        <w:t>sublayer</w:t>
      </w:r>
      <w:r w:rsidR="00143DCC">
        <w:rPr>
          <w:sz w:val="20"/>
          <w:szCs w:val="20"/>
        </w:rPr>
        <w:t xml:space="preserve">. </w:t>
      </w:r>
    </w:p>
    <w:p w14:paraId="35954F20" w14:textId="48168939" w:rsidR="00816E9B" w:rsidRPr="00D74B92" w:rsidRDefault="00A072E3" w:rsidP="00493C77">
      <w:pPr>
        <w:pStyle w:val="Heading1"/>
      </w:pPr>
      <w:r>
        <w:t>Discussions</w:t>
      </w:r>
    </w:p>
    <w:p w14:paraId="2CDBEB6C" w14:textId="5A516089" w:rsidR="003428FB" w:rsidRDefault="001108E7" w:rsidP="003428FB">
      <w:pPr>
        <w:rPr>
          <w:sz w:val="20"/>
          <w:szCs w:val="20"/>
        </w:rPr>
      </w:pPr>
      <w:r>
        <w:rPr>
          <w:sz w:val="20"/>
          <w:szCs w:val="20"/>
        </w:rPr>
        <w:t xml:space="preserve">The remedy adopted in </w:t>
      </w:r>
      <w:r w:rsidR="003428FB">
        <w:rPr>
          <w:sz w:val="20"/>
          <w:szCs w:val="20"/>
        </w:rPr>
        <w:t xml:space="preserve">R2-2004863 </w:t>
      </w:r>
      <w:r>
        <w:rPr>
          <w:sz w:val="20"/>
          <w:szCs w:val="20"/>
        </w:rPr>
        <w:t>is</w:t>
      </w:r>
      <w:r w:rsidR="003428FB">
        <w:rPr>
          <w:sz w:val="20"/>
          <w:szCs w:val="20"/>
        </w:rPr>
        <w:t xml:space="preserve"> that w</w:t>
      </w:r>
      <w:r w:rsidR="003428FB" w:rsidRPr="003428FB">
        <w:rPr>
          <w:sz w:val="20"/>
          <w:szCs w:val="20"/>
        </w:rPr>
        <w:t xml:space="preserve">hen a PDCP PDU fails integrity verification, it is discarded </w:t>
      </w:r>
      <w:r w:rsidR="00264B5C">
        <w:rPr>
          <w:sz w:val="20"/>
          <w:szCs w:val="20"/>
        </w:rPr>
        <w:t>and</w:t>
      </w:r>
      <w:r w:rsidR="003428FB" w:rsidRPr="003428FB">
        <w:rPr>
          <w:sz w:val="20"/>
          <w:szCs w:val="20"/>
        </w:rPr>
        <w:t xml:space="preserve"> considered as </w:t>
      </w:r>
      <w:r w:rsidR="00264B5C">
        <w:rPr>
          <w:sz w:val="20"/>
          <w:szCs w:val="20"/>
        </w:rPr>
        <w:t xml:space="preserve">not </w:t>
      </w:r>
      <w:r w:rsidR="003428FB" w:rsidRPr="003428FB">
        <w:rPr>
          <w:sz w:val="20"/>
          <w:szCs w:val="20"/>
        </w:rPr>
        <w:t>received to prevent the discard of authentic packets from duplicate detection afterwards.</w:t>
      </w:r>
      <w:r w:rsidR="003428FB">
        <w:rPr>
          <w:sz w:val="20"/>
          <w:szCs w:val="20"/>
        </w:rPr>
        <w:t xml:space="preserve"> The </w:t>
      </w:r>
      <w:r>
        <w:rPr>
          <w:sz w:val="20"/>
          <w:szCs w:val="20"/>
        </w:rPr>
        <w:t xml:space="preserve">exact </w:t>
      </w:r>
      <w:r w:rsidR="003428FB">
        <w:rPr>
          <w:sz w:val="20"/>
          <w:szCs w:val="20"/>
        </w:rPr>
        <w:t xml:space="preserve">change is </w:t>
      </w:r>
      <w:r w:rsidR="00264B5C">
        <w:rPr>
          <w:sz w:val="20"/>
          <w:szCs w:val="20"/>
        </w:rPr>
        <w:t>underscored in the text extracted from TS 38.323v16.</w:t>
      </w:r>
      <w:r w:rsidR="00F64EAC">
        <w:rPr>
          <w:sz w:val="20"/>
          <w:szCs w:val="20"/>
        </w:rPr>
        <w:t>2</w:t>
      </w:r>
      <w:r w:rsidR="00264B5C">
        <w:rPr>
          <w:sz w:val="20"/>
          <w:szCs w:val="20"/>
        </w:rPr>
        <w:t>.0, as below</w:t>
      </w:r>
      <w:r w:rsidR="003428FB">
        <w:rPr>
          <w:sz w:val="20"/>
          <w:szCs w:val="20"/>
        </w:rPr>
        <w:t>:</w:t>
      </w:r>
    </w:p>
    <w:p w14:paraId="4A514C86" w14:textId="36C1CFAD" w:rsidR="003428FB" w:rsidRDefault="003428FB" w:rsidP="003428FB">
      <w:pPr>
        <w:rPr>
          <w:sz w:val="20"/>
          <w:szCs w:val="20"/>
        </w:rPr>
      </w:pPr>
    </w:p>
    <w:p w14:paraId="6B0B911E" w14:textId="1316FBBF" w:rsidR="003428FB" w:rsidRPr="003428FB" w:rsidRDefault="003428FB" w:rsidP="003428FB">
      <w:r w:rsidRPr="003428FB">
        <w:t>5.2.2.1</w:t>
      </w:r>
      <w:r w:rsidRPr="003428FB">
        <w:tab/>
        <w:t>Actions when a PDCP Data PDU is received from lower layers</w:t>
      </w:r>
    </w:p>
    <w:p w14:paraId="5585C3A5" w14:textId="6272E08E" w:rsidR="003428FB" w:rsidRDefault="003428FB" w:rsidP="003428FB">
      <w:pPr>
        <w:rPr>
          <w:rFonts w:eastAsia="Malgun Gothic"/>
          <w:sz w:val="20"/>
          <w:szCs w:val="20"/>
          <w:lang w:val="en-GB" w:eastAsia="x-none"/>
        </w:rPr>
      </w:pPr>
      <w:r>
        <w:rPr>
          <w:rFonts w:eastAsia="Malgun Gothic"/>
          <w:sz w:val="20"/>
          <w:szCs w:val="20"/>
          <w:lang w:val="en-GB" w:eastAsia="x-none"/>
        </w:rPr>
        <w:t>…</w:t>
      </w:r>
    </w:p>
    <w:p w14:paraId="3A5E3412" w14:textId="73C48741" w:rsidR="003428FB" w:rsidRPr="003428FB" w:rsidRDefault="003428FB" w:rsidP="003428FB">
      <w:pPr>
        <w:rPr>
          <w:rFonts w:eastAsia="Malgun Gothic"/>
          <w:sz w:val="20"/>
          <w:szCs w:val="20"/>
          <w:lang w:val="en-GB" w:eastAsia="x-none"/>
        </w:rPr>
      </w:pPr>
      <w:r w:rsidRPr="003428FB">
        <w:rPr>
          <w:rFonts w:eastAsia="Malgun Gothic"/>
          <w:sz w:val="20"/>
          <w:szCs w:val="20"/>
          <w:lang w:val="en-GB" w:eastAsia="x-none"/>
        </w:rPr>
        <w:t>After determining the COUNT value of the received PDCP Data PDU = RCVD_COUNT, the receiving PDCP entity shall:</w:t>
      </w:r>
    </w:p>
    <w:p w14:paraId="4B007B04" w14:textId="77777777" w:rsidR="003428FB" w:rsidRPr="003428FB" w:rsidRDefault="003428FB" w:rsidP="003428FB">
      <w:pPr>
        <w:rPr>
          <w:rFonts w:eastAsia="Malgun Gothic"/>
          <w:sz w:val="20"/>
          <w:szCs w:val="20"/>
          <w:lang w:val="en-GB" w:eastAsia="x-none"/>
        </w:rPr>
      </w:pPr>
      <w:r w:rsidRPr="003428FB">
        <w:rPr>
          <w:rFonts w:eastAsia="Malgun Gothic"/>
          <w:sz w:val="20"/>
          <w:szCs w:val="20"/>
          <w:lang w:val="en-GB" w:eastAsia="x-none"/>
        </w:rPr>
        <w:t>-</w:t>
      </w:r>
      <w:r w:rsidRPr="003428FB">
        <w:rPr>
          <w:rFonts w:eastAsia="Malgun Gothic"/>
          <w:sz w:val="20"/>
          <w:szCs w:val="20"/>
          <w:lang w:val="en-GB" w:eastAsia="x-none"/>
        </w:rPr>
        <w:tab/>
        <w:t>perform deciphering and integrity verification of the PDCP Data PDU using COUNT = RCVD_COUNT;</w:t>
      </w:r>
    </w:p>
    <w:p w14:paraId="6C7C388B" w14:textId="77777777" w:rsidR="003428FB" w:rsidRPr="003428FB" w:rsidRDefault="003428FB" w:rsidP="00466783">
      <w:pPr>
        <w:ind w:firstLine="425"/>
        <w:rPr>
          <w:rFonts w:eastAsia="Malgun Gothic"/>
          <w:sz w:val="20"/>
          <w:szCs w:val="20"/>
          <w:lang w:val="en-GB" w:eastAsia="x-none"/>
        </w:rPr>
      </w:pPr>
      <w:r w:rsidRPr="003428FB">
        <w:rPr>
          <w:rFonts w:eastAsia="Malgun Gothic"/>
          <w:sz w:val="20"/>
          <w:szCs w:val="20"/>
          <w:lang w:val="en-GB" w:eastAsia="x-none"/>
        </w:rPr>
        <w:t>-</w:t>
      </w:r>
      <w:r w:rsidRPr="003428FB">
        <w:rPr>
          <w:rFonts w:eastAsia="Malgun Gothic"/>
          <w:sz w:val="20"/>
          <w:szCs w:val="20"/>
          <w:lang w:val="en-GB" w:eastAsia="x-none"/>
        </w:rPr>
        <w:tab/>
        <w:t>if integrity verification fails:</w:t>
      </w:r>
    </w:p>
    <w:p w14:paraId="74922281" w14:textId="77777777" w:rsidR="003428FB" w:rsidRPr="003428FB" w:rsidRDefault="003428FB" w:rsidP="00466783">
      <w:pPr>
        <w:ind w:left="425" w:firstLine="425"/>
        <w:rPr>
          <w:rFonts w:eastAsia="Malgun Gothic"/>
          <w:sz w:val="20"/>
          <w:szCs w:val="20"/>
          <w:lang w:val="en-GB" w:eastAsia="x-none"/>
        </w:rPr>
      </w:pPr>
      <w:r w:rsidRPr="003428FB">
        <w:rPr>
          <w:rFonts w:eastAsia="Malgun Gothic"/>
          <w:sz w:val="20"/>
          <w:szCs w:val="20"/>
          <w:lang w:val="en-GB" w:eastAsia="x-none"/>
        </w:rPr>
        <w:t>-</w:t>
      </w:r>
      <w:r w:rsidRPr="003428FB">
        <w:rPr>
          <w:rFonts w:eastAsia="Malgun Gothic"/>
          <w:sz w:val="20"/>
          <w:szCs w:val="20"/>
          <w:lang w:val="en-GB" w:eastAsia="x-none"/>
        </w:rPr>
        <w:tab/>
        <w:t>indicate the integrity verification failure to upper layer;</w:t>
      </w:r>
    </w:p>
    <w:p w14:paraId="2542B25D" w14:textId="77777777" w:rsidR="003428FB" w:rsidRPr="003428FB" w:rsidRDefault="003428FB" w:rsidP="00466783">
      <w:pPr>
        <w:ind w:left="425" w:firstLine="425"/>
        <w:rPr>
          <w:rFonts w:eastAsia="Malgun Gothic"/>
          <w:sz w:val="20"/>
          <w:szCs w:val="20"/>
          <w:lang w:val="en-GB" w:eastAsia="x-none"/>
        </w:rPr>
      </w:pPr>
      <w:r w:rsidRPr="003428FB">
        <w:rPr>
          <w:rFonts w:eastAsia="Malgun Gothic"/>
          <w:sz w:val="20"/>
          <w:szCs w:val="20"/>
          <w:lang w:val="en-GB" w:eastAsia="x-none"/>
        </w:rPr>
        <w:t>-</w:t>
      </w:r>
      <w:r w:rsidRPr="003428FB">
        <w:rPr>
          <w:rFonts w:eastAsia="Malgun Gothic"/>
          <w:sz w:val="20"/>
          <w:szCs w:val="20"/>
          <w:lang w:val="en-GB" w:eastAsia="x-none"/>
        </w:rPr>
        <w:tab/>
        <w:t>discard the PDCP Data PDU</w:t>
      </w:r>
      <w:r w:rsidRPr="003428FB">
        <w:rPr>
          <w:rFonts w:eastAsia="Malgun Gothic" w:hint="eastAsia"/>
          <w:sz w:val="20"/>
          <w:szCs w:val="20"/>
          <w:lang w:val="en-GB" w:eastAsia="x-none"/>
        </w:rPr>
        <w:t xml:space="preserve"> </w:t>
      </w:r>
      <w:r w:rsidRPr="00264B5C">
        <w:rPr>
          <w:rFonts w:eastAsia="Malgun Gothic" w:hint="eastAsia"/>
          <w:sz w:val="20"/>
          <w:szCs w:val="20"/>
          <w:u w:val="single"/>
          <w:lang w:val="en-GB" w:eastAsia="x-none"/>
        </w:rPr>
        <w:t>and consider it as not received</w:t>
      </w:r>
      <w:r w:rsidRPr="003428FB">
        <w:rPr>
          <w:rFonts w:eastAsia="Malgun Gothic"/>
          <w:sz w:val="20"/>
          <w:szCs w:val="20"/>
          <w:lang w:val="en-GB" w:eastAsia="x-none"/>
        </w:rPr>
        <w:t>;</w:t>
      </w:r>
    </w:p>
    <w:p w14:paraId="0F43FAB9" w14:textId="4448E010" w:rsidR="003428FB" w:rsidRDefault="003428FB" w:rsidP="00C03B3D">
      <w:pPr>
        <w:rPr>
          <w:rFonts w:eastAsia="Malgun Gothic"/>
          <w:sz w:val="20"/>
          <w:szCs w:val="20"/>
          <w:lang w:val="en-GB" w:eastAsia="x-none"/>
        </w:rPr>
      </w:pPr>
    </w:p>
    <w:p w14:paraId="1169E294" w14:textId="1BA08294" w:rsidR="00985D34" w:rsidRDefault="003428FB" w:rsidP="00C03B3D">
      <w:pPr>
        <w:rPr>
          <w:sz w:val="20"/>
          <w:szCs w:val="20"/>
        </w:rPr>
      </w:pPr>
      <w:r>
        <w:rPr>
          <w:rFonts w:eastAsia="Malgun Gothic"/>
          <w:sz w:val="20"/>
          <w:szCs w:val="20"/>
          <w:lang w:val="en-GB" w:eastAsia="x-none"/>
        </w:rPr>
        <w:t xml:space="preserve">However, </w:t>
      </w:r>
      <w:r w:rsidR="001108E7">
        <w:rPr>
          <w:rFonts w:eastAsia="Malgun Gothic"/>
          <w:sz w:val="20"/>
          <w:szCs w:val="20"/>
          <w:lang w:val="en-GB" w:eastAsia="x-none"/>
        </w:rPr>
        <w:t>from th</w:t>
      </w:r>
      <w:r w:rsidR="00BB4C55">
        <w:rPr>
          <w:rFonts w:eastAsia="Malgun Gothic"/>
          <w:sz w:val="20"/>
          <w:szCs w:val="20"/>
          <w:lang w:val="en-GB" w:eastAsia="x-none"/>
        </w:rPr>
        <w:t>e adopted</w:t>
      </w:r>
      <w:r w:rsidR="001108E7">
        <w:rPr>
          <w:rFonts w:eastAsia="Malgun Gothic"/>
          <w:sz w:val="20"/>
          <w:szCs w:val="20"/>
          <w:lang w:val="en-GB" w:eastAsia="x-none"/>
        </w:rPr>
        <w:t xml:space="preserve"> CR, </w:t>
      </w:r>
      <w:r>
        <w:rPr>
          <w:rFonts w:eastAsia="Malgun Gothic"/>
          <w:sz w:val="20"/>
          <w:szCs w:val="20"/>
          <w:lang w:val="en-GB" w:eastAsia="x-none"/>
        </w:rPr>
        <w:t>it is unclear whether the underlying RLC entity is informed or takes any action</w:t>
      </w:r>
      <w:r w:rsidR="00985D34">
        <w:rPr>
          <w:rFonts w:eastAsia="Malgun Gothic"/>
          <w:sz w:val="20"/>
          <w:szCs w:val="20"/>
          <w:lang w:val="en-GB" w:eastAsia="x-none"/>
        </w:rPr>
        <w:t xml:space="preserve"> in response. If the underlying RLC entity isn</w:t>
      </w:r>
      <w:r w:rsidR="00A26F7C">
        <w:rPr>
          <w:rFonts w:eastAsia="Malgun Gothic"/>
          <w:sz w:val="20"/>
          <w:szCs w:val="20"/>
          <w:lang w:val="en-GB" w:eastAsia="x-none"/>
        </w:rPr>
        <w:t>’</w:t>
      </w:r>
      <w:r w:rsidR="00985D34">
        <w:rPr>
          <w:rFonts w:eastAsia="Malgun Gothic"/>
          <w:sz w:val="20"/>
          <w:szCs w:val="20"/>
          <w:lang w:val="en-GB" w:eastAsia="x-none"/>
        </w:rPr>
        <w:t xml:space="preserve">t informed or takes no actions, the RLC entity may still </w:t>
      </w:r>
      <w:r w:rsidR="00985D34" w:rsidRPr="002F7049">
        <w:rPr>
          <w:sz w:val="20"/>
          <w:szCs w:val="20"/>
        </w:rPr>
        <w:t xml:space="preserve">discard </w:t>
      </w:r>
      <w:r w:rsidR="00240B9A">
        <w:rPr>
          <w:sz w:val="20"/>
          <w:szCs w:val="20"/>
        </w:rPr>
        <w:t xml:space="preserve">subsequently received </w:t>
      </w:r>
      <w:r w:rsidR="00985D34" w:rsidRPr="002F7049">
        <w:rPr>
          <w:sz w:val="20"/>
          <w:szCs w:val="20"/>
        </w:rPr>
        <w:t>RLC PDU</w:t>
      </w:r>
      <w:r w:rsidR="00985D34">
        <w:rPr>
          <w:sz w:val="20"/>
          <w:szCs w:val="20"/>
        </w:rPr>
        <w:t>(s)</w:t>
      </w:r>
      <w:r w:rsidR="00985D34" w:rsidRPr="002F7049">
        <w:rPr>
          <w:sz w:val="20"/>
          <w:szCs w:val="20"/>
        </w:rPr>
        <w:t xml:space="preserve"> carrying the authentic PDCP PDU</w:t>
      </w:r>
      <w:r w:rsidR="00985D34">
        <w:rPr>
          <w:sz w:val="20"/>
          <w:szCs w:val="20"/>
        </w:rPr>
        <w:t xml:space="preserve"> </w:t>
      </w:r>
      <w:bookmarkStart w:id="2" w:name="_Hlk47258867"/>
      <w:r w:rsidR="00985D34">
        <w:rPr>
          <w:sz w:val="20"/>
          <w:szCs w:val="20"/>
        </w:rPr>
        <w:t xml:space="preserve">in the following </w:t>
      </w:r>
      <w:r w:rsidR="00DA7C53">
        <w:rPr>
          <w:sz w:val="20"/>
          <w:szCs w:val="20"/>
        </w:rPr>
        <w:t xml:space="preserve">attack </w:t>
      </w:r>
      <w:r w:rsidR="00985D34">
        <w:rPr>
          <w:sz w:val="20"/>
          <w:szCs w:val="20"/>
        </w:rPr>
        <w:t>scenarios</w:t>
      </w:r>
      <w:bookmarkEnd w:id="2"/>
      <w:r w:rsidR="00985D34">
        <w:rPr>
          <w:sz w:val="20"/>
          <w:szCs w:val="20"/>
        </w:rPr>
        <w:t>:</w:t>
      </w:r>
    </w:p>
    <w:p w14:paraId="6A7A875A" w14:textId="398C9927" w:rsidR="00985D34" w:rsidRDefault="00985D34" w:rsidP="00985D34">
      <w:pPr>
        <w:pStyle w:val="Heading2"/>
      </w:pPr>
      <w:bookmarkStart w:id="3" w:name="_Hlk47258927"/>
      <w:r>
        <w:t>Attack model for RLC</w:t>
      </w:r>
      <w:r w:rsidR="00240B9A">
        <w:t xml:space="preserve"> UM</w:t>
      </w:r>
    </w:p>
    <w:p w14:paraId="18D0635C" w14:textId="2AB69583" w:rsidR="00DA7C53" w:rsidRDefault="00985D34" w:rsidP="00DA7C53">
      <w:pPr>
        <w:ind w:firstLine="425"/>
        <w:rPr>
          <w:sz w:val="20"/>
          <w:szCs w:val="20"/>
        </w:rPr>
      </w:pPr>
      <w:r>
        <w:rPr>
          <w:sz w:val="20"/>
          <w:szCs w:val="20"/>
        </w:rPr>
        <w:t xml:space="preserve">Step 1. The attacker send </w:t>
      </w:r>
      <w:r w:rsidRPr="00985D34">
        <w:rPr>
          <w:sz w:val="20"/>
          <w:szCs w:val="20"/>
        </w:rPr>
        <w:t xml:space="preserve">multiple </w:t>
      </w:r>
      <w:r w:rsidR="00240B9A">
        <w:rPr>
          <w:sz w:val="20"/>
          <w:szCs w:val="20"/>
        </w:rPr>
        <w:t xml:space="preserve">RLC PDUs encapsulating </w:t>
      </w:r>
      <w:r w:rsidRPr="00985D34">
        <w:rPr>
          <w:sz w:val="20"/>
          <w:szCs w:val="20"/>
        </w:rPr>
        <w:t xml:space="preserve">segments of </w:t>
      </w:r>
      <w:r w:rsidR="00240B9A">
        <w:rPr>
          <w:sz w:val="20"/>
          <w:szCs w:val="20"/>
        </w:rPr>
        <w:t xml:space="preserve">a faked </w:t>
      </w:r>
      <w:r w:rsidRPr="00985D34">
        <w:rPr>
          <w:sz w:val="20"/>
          <w:szCs w:val="20"/>
        </w:rPr>
        <w:t>RLC SDU</w:t>
      </w:r>
      <w:r w:rsidR="00240B9A">
        <w:rPr>
          <w:sz w:val="20"/>
          <w:szCs w:val="20"/>
        </w:rPr>
        <w:t>, respectively,</w:t>
      </w:r>
      <w:r w:rsidRPr="00985D34">
        <w:rPr>
          <w:sz w:val="20"/>
          <w:szCs w:val="20"/>
        </w:rPr>
        <w:t xml:space="preserve"> with </w:t>
      </w:r>
      <w:r w:rsidR="00240B9A">
        <w:rPr>
          <w:sz w:val="20"/>
          <w:szCs w:val="20"/>
        </w:rPr>
        <w:t xml:space="preserve">the </w:t>
      </w:r>
      <w:r w:rsidRPr="00985D34">
        <w:rPr>
          <w:sz w:val="20"/>
          <w:szCs w:val="20"/>
        </w:rPr>
        <w:t xml:space="preserve">RLC SN </w:t>
      </w:r>
      <w:r w:rsidR="00240B9A">
        <w:rPr>
          <w:sz w:val="20"/>
          <w:szCs w:val="20"/>
        </w:rPr>
        <w:t xml:space="preserve">in the multiple RLC PDUs </w:t>
      </w:r>
      <w:r w:rsidRPr="00985D34">
        <w:rPr>
          <w:sz w:val="20"/>
          <w:szCs w:val="20"/>
        </w:rPr>
        <w:t xml:space="preserve">equal to </w:t>
      </w:r>
      <w:proofErr w:type="spellStart"/>
      <w:r w:rsidRPr="00985D34">
        <w:rPr>
          <w:sz w:val="20"/>
          <w:szCs w:val="20"/>
        </w:rPr>
        <w:t>RX_Next_Reassembly</w:t>
      </w:r>
      <w:proofErr w:type="spellEnd"/>
      <w:r w:rsidR="00DA7C53">
        <w:rPr>
          <w:sz w:val="20"/>
          <w:szCs w:val="20"/>
        </w:rPr>
        <w:t xml:space="preserve">. (Note: </w:t>
      </w:r>
      <w:proofErr w:type="spellStart"/>
      <w:r w:rsidR="00DA7C53" w:rsidRPr="005D15D6">
        <w:rPr>
          <w:sz w:val="20"/>
          <w:szCs w:val="20"/>
        </w:rPr>
        <w:t>RX_Next_Reassembly</w:t>
      </w:r>
      <w:proofErr w:type="spellEnd"/>
      <w:r w:rsidR="00DA7C53" w:rsidRPr="005D15D6">
        <w:rPr>
          <w:sz w:val="20"/>
          <w:szCs w:val="20"/>
        </w:rPr>
        <w:t xml:space="preserve"> holds the value of the earliest SN that is still considered for reassembly.</w:t>
      </w:r>
      <w:r w:rsidR="00DA7C53">
        <w:rPr>
          <w:sz w:val="20"/>
          <w:szCs w:val="20"/>
        </w:rPr>
        <w:t>)</w:t>
      </w:r>
    </w:p>
    <w:p w14:paraId="78F26611" w14:textId="30FBD595" w:rsidR="00837B08" w:rsidRDefault="00985D34" w:rsidP="00985D34">
      <w:pPr>
        <w:rPr>
          <w:sz w:val="20"/>
          <w:szCs w:val="20"/>
        </w:rPr>
      </w:pPr>
      <w:r>
        <w:rPr>
          <w:sz w:val="20"/>
          <w:szCs w:val="20"/>
        </w:rPr>
        <w:tab/>
        <w:t xml:space="preserve">Step 2. </w:t>
      </w:r>
      <w:r w:rsidR="00837B08" w:rsidRPr="00837B08">
        <w:rPr>
          <w:sz w:val="20"/>
          <w:szCs w:val="20"/>
        </w:rPr>
        <w:t>The rec</w:t>
      </w:r>
      <w:r w:rsidR="00837B08">
        <w:rPr>
          <w:sz w:val="20"/>
          <w:szCs w:val="20"/>
        </w:rPr>
        <w:t>eiving UM RLC entity</w:t>
      </w:r>
      <w:r w:rsidR="00837B08" w:rsidRPr="00837B08">
        <w:rPr>
          <w:sz w:val="20"/>
          <w:szCs w:val="20"/>
        </w:rPr>
        <w:t xml:space="preserve"> places the faked RLC PDUs in the reception buffer because </w:t>
      </w:r>
      <w:r w:rsidR="00296C4E">
        <w:rPr>
          <w:sz w:val="20"/>
          <w:szCs w:val="20"/>
        </w:rPr>
        <w:t xml:space="preserve">the RLC </w:t>
      </w:r>
      <w:r w:rsidR="00837B08" w:rsidRPr="00837B08">
        <w:rPr>
          <w:sz w:val="20"/>
          <w:szCs w:val="20"/>
        </w:rPr>
        <w:t xml:space="preserve">SN </w:t>
      </w:r>
      <w:r w:rsidR="00296C4E">
        <w:rPr>
          <w:sz w:val="20"/>
          <w:szCs w:val="20"/>
        </w:rPr>
        <w:t>equals to</w:t>
      </w:r>
      <w:r w:rsidR="00837B08" w:rsidRPr="00837B08">
        <w:rPr>
          <w:sz w:val="20"/>
          <w:szCs w:val="20"/>
        </w:rPr>
        <w:t xml:space="preserve"> </w:t>
      </w:r>
      <w:proofErr w:type="spellStart"/>
      <w:r w:rsidR="00837B08" w:rsidRPr="00837B08">
        <w:rPr>
          <w:sz w:val="20"/>
          <w:szCs w:val="20"/>
        </w:rPr>
        <w:t>RX_Next_Reassembly</w:t>
      </w:r>
      <w:proofErr w:type="spellEnd"/>
      <w:r w:rsidR="00837B08">
        <w:rPr>
          <w:sz w:val="20"/>
          <w:szCs w:val="20"/>
        </w:rPr>
        <w:t xml:space="preserve">, according to </w:t>
      </w:r>
      <w:r w:rsidR="001759C8">
        <w:rPr>
          <w:sz w:val="20"/>
          <w:szCs w:val="20"/>
        </w:rPr>
        <w:t xml:space="preserve">the </w:t>
      </w:r>
      <w:r w:rsidR="00837B08">
        <w:rPr>
          <w:sz w:val="20"/>
          <w:szCs w:val="20"/>
        </w:rPr>
        <w:t xml:space="preserve">TS 38.322 text highlighted with </w:t>
      </w:r>
      <w:r w:rsidR="00837B08" w:rsidRPr="001759C8">
        <w:rPr>
          <w:sz w:val="20"/>
          <w:szCs w:val="20"/>
          <w:highlight w:val="yellow"/>
        </w:rPr>
        <w:t>yellow</w:t>
      </w:r>
      <w:r w:rsidR="00837B08">
        <w:rPr>
          <w:sz w:val="20"/>
          <w:szCs w:val="20"/>
        </w:rPr>
        <w:t xml:space="preserve"> color below.</w:t>
      </w:r>
    </w:p>
    <w:p w14:paraId="3CF65FD5" w14:textId="37B6F9C5" w:rsidR="00985D34" w:rsidRDefault="00837B08" w:rsidP="00837B08">
      <w:pPr>
        <w:ind w:firstLine="425"/>
        <w:rPr>
          <w:sz w:val="20"/>
          <w:szCs w:val="20"/>
        </w:rPr>
      </w:pPr>
      <w:r>
        <w:rPr>
          <w:sz w:val="20"/>
          <w:szCs w:val="20"/>
        </w:rPr>
        <w:t xml:space="preserve">Step 3. </w:t>
      </w:r>
      <w:r w:rsidRPr="00837B08">
        <w:rPr>
          <w:sz w:val="20"/>
          <w:szCs w:val="20"/>
        </w:rPr>
        <w:t>After re</w:t>
      </w:r>
      <w:r>
        <w:rPr>
          <w:sz w:val="20"/>
          <w:szCs w:val="20"/>
        </w:rPr>
        <w:t>assembl</w:t>
      </w:r>
      <w:r w:rsidR="005D15D6">
        <w:rPr>
          <w:sz w:val="20"/>
          <w:szCs w:val="20"/>
        </w:rPr>
        <w:t>ing</w:t>
      </w:r>
      <w:r w:rsidRPr="00837B08">
        <w:rPr>
          <w:sz w:val="20"/>
          <w:szCs w:val="20"/>
        </w:rPr>
        <w:t xml:space="preserve"> the faked RLC SDU with </w:t>
      </w:r>
      <w:r w:rsidR="008D1019">
        <w:rPr>
          <w:sz w:val="20"/>
          <w:szCs w:val="20"/>
        </w:rPr>
        <w:t xml:space="preserve">the </w:t>
      </w:r>
      <w:r w:rsidRPr="00837B08">
        <w:rPr>
          <w:sz w:val="20"/>
          <w:szCs w:val="20"/>
        </w:rPr>
        <w:t xml:space="preserve">RLC SN </w:t>
      </w:r>
      <w:r w:rsidR="00296C4E">
        <w:rPr>
          <w:sz w:val="20"/>
          <w:szCs w:val="20"/>
        </w:rPr>
        <w:t>equal to</w:t>
      </w:r>
      <w:r w:rsidRPr="00837B08">
        <w:rPr>
          <w:sz w:val="20"/>
          <w:szCs w:val="20"/>
        </w:rPr>
        <w:t xml:space="preserve"> </w:t>
      </w:r>
      <w:proofErr w:type="spellStart"/>
      <w:r w:rsidRPr="00837B08">
        <w:rPr>
          <w:sz w:val="20"/>
          <w:szCs w:val="20"/>
        </w:rPr>
        <w:t>RX_Next_Reassembly</w:t>
      </w:r>
      <w:proofErr w:type="spellEnd"/>
      <w:r w:rsidRPr="00837B08">
        <w:rPr>
          <w:sz w:val="20"/>
          <w:szCs w:val="20"/>
        </w:rPr>
        <w:t>, the re</w:t>
      </w:r>
      <w:r>
        <w:rPr>
          <w:sz w:val="20"/>
          <w:szCs w:val="20"/>
        </w:rPr>
        <w:t>ceiving UM RLC entity</w:t>
      </w:r>
      <w:r w:rsidRPr="00837B08">
        <w:rPr>
          <w:sz w:val="20"/>
          <w:szCs w:val="20"/>
        </w:rPr>
        <w:t xml:space="preserve"> increases </w:t>
      </w:r>
      <w:proofErr w:type="spellStart"/>
      <w:r w:rsidRPr="00837B08">
        <w:rPr>
          <w:sz w:val="20"/>
          <w:szCs w:val="20"/>
        </w:rPr>
        <w:t>RX_Next_Reassembly</w:t>
      </w:r>
      <w:proofErr w:type="spellEnd"/>
      <w:r w:rsidR="001759C8">
        <w:rPr>
          <w:sz w:val="20"/>
          <w:szCs w:val="20"/>
        </w:rPr>
        <w:t xml:space="preserve">, according to the TS 38.322 text highlighted with </w:t>
      </w:r>
      <w:r w:rsidR="001759C8" w:rsidRPr="001759C8">
        <w:rPr>
          <w:sz w:val="20"/>
          <w:szCs w:val="20"/>
          <w:highlight w:val="magenta"/>
        </w:rPr>
        <w:t>pink</w:t>
      </w:r>
      <w:r w:rsidR="001759C8">
        <w:rPr>
          <w:sz w:val="20"/>
          <w:szCs w:val="20"/>
        </w:rPr>
        <w:t xml:space="preserve"> color below</w:t>
      </w:r>
      <w:r w:rsidR="008D1019">
        <w:rPr>
          <w:sz w:val="20"/>
          <w:szCs w:val="20"/>
        </w:rPr>
        <w:t xml:space="preserve">, so that the updated value of </w:t>
      </w:r>
      <w:proofErr w:type="spellStart"/>
      <w:r w:rsidR="008D1019" w:rsidRPr="00837B08">
        <w:rPr>
          <w:sz w:val="20"/>
          <w:szCs w:val="20"/>
        </w:rPr>
        <w:t>RX_Next_Reassembly</w:t>
      </w:r>
      <w:proofErr w:type="spellEnd"/>
      <w:r w:rsidR="008D1019">
        <w:rPr>
          <w:sz w:val="20"/>
          <w:szCs w:val="20"/>
        </w:rPr>
        <w:t xml:space="preserve"> becomes greater than the RLC SN of a next authentic RLC SDU to be received with segmentation</w:t>
      </w:r>
      <w:r w:rsidR="00015787">
        <w:rPr>
          <w:sz w:val="20"/>
          <w:szCs w:val="20"/>
        </w:rPr>
        <w:t xml:space="preserve">. </w:t>
      </w:r>
    </w:p>
    <w:p w14:paraId="4C4E4ECA" w14:textId="6FE0876C" w:rsidR="00837B08" w:rsidRDefault="00837B08" w:rsidP="00837B08">
      <w:pPr>
        <w:ind w:firstLine="425"/>
        <w:rPr>
          <w:sz w:val="20"/>
          <w:szCs w:val="20"/>
        </w:rPr>
      </w:pPr>
      <w:r>
        <w:rPr>
          <w:sz w:val="20"/>
          <w:szCs w:val="20"/>
        </w:rPr>
        <w:t xml:space="preserve">Step 4. </w:t>
      </w:r>
      <w:r w:rsidRPr="00837B08">
        <w:rPr>
          <w:sz w:val="20"/>
          <w:szCs w:val="20"/>
        </w:rPr>
        <w:t xml:space="preserve">When </w:t>
      </w:r>
      <w:r w:rsidR="00015787">
        <w:rPr>
          <w:sz w:val="20"/>
          <w:szCs w:val="20"/>
        </w:rPr>
        <w:t xml:space="preserve">RLC PDUs encapsulating </w:t>
      </w:r>
      <w:r w:rsidR="001759C8">
        <w:rPr>
          <w:sz w:val="20"/>
          <w:szCs w:val="20"/>
        </w:rPr>
        <w:t xml:space="preserve">the </w:t>
      </w:r>
      <w:r w:rsidR="00015787">
        <w:rPr>
          <w:sz w:val="20"/>
          <w:szCs w:val="20"/>
        </w:rPr>
        <w:t xml:space="preserve">next </w:t>
      </w:r>
      <w:r w:rsidRPr="00837B08">
        <w:rPr>
          <w:sz w:val="20"/>
          <w:szCs w:val="20"/>
        </w:rPr>
        <w:t xml:space="preserve">authentic </w:t>
      </w:r>
      <w:r w:rsidR="00015787">
        <w:rPr>
          <w:sz w:val="20"/>
          <w:szCs w:val="20"/>
        </w:rPr>
        <w:t xml:space="preserve">but segmented </w:t>
      </w:r>
      <w:r w:rsidRPr="00837B08">
        <w:rPr>
          <w:sz w:val="20"/>
          <w:szCs w:val="20"/>
        </w:rPr>
        <w:t>RLC SDU are received later, they are discarded</w:t>
      </w:r>
      <w:r w:rsidR="001759C8">
        <w:rPr>
          <w:sz w:val="20"/>
          <w:szCs w:val="20"/>
        </w:rPr>
        <w:t xml:space="preserve">, according to the TS 38.322 text highlighted with </w:t>
      </w:r>
      <w:r w:rsidR="001759C8" w:rsidRPr="001759C8">
        <w:rPr>
          <w:sz w:val="20"/>
          <w:szCs w:val="20"/>
          <w:highlight w:val="green"/>
        </w:rPr>
        <w:t>green</w:t>
      </w:r>
      <w:r w:rsidR="001759C8">
        <w:rPr>
          <w:sz w:val="20"/>
          <w:szCs w:val="20"/>
        </w:rPr>
        <w:t xml:space="preserve"> color below</w:t>
      </w:r>
      <w:r w:rsidR="00DA7C53">
        <w:rPr>
          <w:sz w:val="20"/>
          <w:szCs w:val="20"/>
        </w:rPr>
        <w:t xml:space="preserve">, </w:t>
      </w:r>
      <w:r w:rsidR="00DA7C53" w:rsidRPr="00837B08">
        <w:rPr>
          <w:sz w:val="20"/>
          <w:szCs w:val="20"/>
        </w:rPr>
        <w:t xml:space="preserve">because </w:t>
      </w:r>
      <w:r w:rsidR="00DA7C53">
        <w:rPr>
          <w:sz w:val="20"/>
          <w:szCs w:val="20"/>
        </w:rPr>
        <w:t xml:space="preserve">their </w:t>
      </w:r>
      <w:r w:rsidR="00015787">
        <w:rPr>
          <w:sz w:val="20"/>
          <w:szCs w:val="20"/>
        </w:rPr>
        <w:t xml:space="preserve">RLC </w:t>
      </w:r>
      <w:r w:rsidR="00DA7C53" w:rsidRPr="00837B08">
        <w:rPr>
          <w:sz w:val="20"/>
          <w:szCs w:val="20"/>
        </w:rPr>
        <w:t xml:space="preserve">SN </w:t>
      </w:r>
      <w:r w:rsidR="00DA7C53">
        <w:rPr>
          <w:sz w:val="20"/>
          <w:szCs w:val="20"/>
        </w:rPr>
        <w:t xml:space="preserve">is less than the </w:t>
      </w:r>
      <w:r w:rsidR="00015787">
        <w:rPr>
          <w:sz w:val="20"/>
          <w:szCs w:val="20"/>
        </w:rPr>
        <w:t xml:space="preserve">update value held by </w:t>
      </w:r>
      <w:proofErr w:type="spellStart"/>
      <w:r w:rsidR="00DA7C53" w:rsidRPr="00837B08">
        <w:rPr>
          <w:sz w:val="20"/>
          <w:szCs w:val="20"/>
        </w:rPr>
        <w:t>RX_Next_Reassembly</w:t>
      </w:r>
      <w:proofErr w:type="spellEnd"/>
      <w:r w:rsidR="001759C8">
        <w:rPr>
          <w:sz w:val="20"/>
          <w:szCs w:val="20"/>
        </w:rPr>
        <w:t>.</w:t>
      </w:r>
    </w:p>
    <w:p w14:paraId="332EE9B3" w14:textId="77777777" w:rsidR="00837B08" w:rsidRPr="00985D34" w:rsidRDefault="00837B08" w:rsidP="00985D34">
      <w:pPr>
        <w:rPr>
          <w:sz w:val="20"/>
          <w:szCs w:val="20"/>
        </w:rPr>
      </w:pPr>
    </w:p>
    <w:p w14:paraId="41252F1D" w14:textId="77777777" w:rsidR="00985D34" w:rsidRPr="00985D34" w:rsidRDefault="00985D34" w:rsidP="00985D34">
      <w:pPr>
        <w:rPr>
          <w:sz w:val="20"/>
          <w:szCs w:val="20"/>
        </w:rPr>
      </w:pPr>
      <w:r w:rsidRPr="00985D34">
        <w:rPr>
          <w:b/>
          <w:bCs/>
          <w:sz w:val="20"/>
          <w:szCs w:val="20"/>
          <w:lang w:val="en-GB"/>
        </w:rPr>
        <w:t>5.2.2.2.2</w:t>
      </w:r>
      <w:r w:rsidRPr="00985D34">
        <w:rPr>
          <w:b/>
          <w:bCs/>
          <w:sz w:val="20"/>
          <w:szCs w:val="20"/>
          <w:lang w:val="en-GB"/>
        </w:rPr>
        <w:tab/>
        <w:t>Actions when an UMD PDU is received from lower layer</w:t>
      </w:r>
    </w:p>
    <w:p w14:paraId="4A8D508A" w14:textId="77777777" w:rsidR="00985D34" w:rsidRPr="00985D34" w:rsidRDefault="00985D34" w:rsidP="00985D34">
      <w:pPr>
        <w:rPr>
          <w:sz w:val="20"/>
          <w:szCs w:val="20"/>
        </w:rPr>
      </w:pPr>
      <w:r w:rsidRPr="00985D34">
        <w:rPr>
          <w:sz w:val="20"/>
          <w:szCs w:val="20"/>
          <w:lang w:val="en-GB"/>
        </w:rPr>
        <w:t>When an UMD PDU is received from lower layer, the receiving UM RLC entity shall:</w:t>
      </w:r>
    </w:p>
    <w:p w14:paraId="2A579247" w14:textId="77777777" w:rsidR="00985D34" w:rsidRPr="00985D34" w:rsidRDefault="00985D34" w:rsidP="00985D34">
      <w:pPr>
        <w:rPr>
          <w:sz w:val="20"/>
          <w:szCs w:val="20"/>
        </w:rPr>
      </w:pPr>
      <w:r w:rsidRPr="00985D34">
        <w:rPr>
          <w:sz w:val="20"/>
          <w:szCs w:val="20"/>
          <w:lang w:val="en-GB"/>
        </w:rPr>
        <w:t>-</w:t>
      </w:r>
      <w:r w:rsidRPr="00985D34">
        <w:rPr>
          <w:sz w:val="20"/>
          <w:szCs w:val="20"/>
          <w:lang w:val="en-GB"/>
        </w:rPr>
        <w:tab/>
        <w:t>if the UMD PDU header does not contain an SN:</w:t>
      </w:r>
    </w:p>
    <w:p w14:paraId="7C9386F4" w14:textId="77777777" w:rsidR="00985D34" w:rsidRPr="00985D34" w:rsidRDefault="00985D34" w:rsidP="00985D34">
      <w:pPr>
        <w:rPr>
          <w:sz w:val="20"/>
          <w:szCs w:val="20"/>
        </w:rPr>
      </w:pPr>
      <w:r w:rsidRPr="00985D34">
        <w:rPr>
          <w:sz w:val="20"/>
          <w:szCs w:val="20"/>
          <w:lang w:val="en-GB"/>
        </w:rPr>
        <w:tab/>
        <w:t>-</w:t>
      </w:r>
      <w:r w:rsidRPr="00985D34">
        <w:rPr>
          <w:sz w:val="20"/>
          <w:szCs w:val="20"/>
          <w:lang w:val="en-GB"/>
        </w:rPr>
        <w:tab/>
        <w:t>remove the RLC header and deliver the RLC SDU to upper layer.</w:t>
      </w:r>
    </w:p>
    <w:p w14:paraId="42AD44B0" w14:textId="77777777" w:rsidR="00985D34" w:rsidRPr="00985D34" w:rsidRDefault="00985D34" w:rsidP="00985D34">
      <w:pPr>
        <w:rPr>
          <w:sz w:val="20"/>
          <w:szCs w:val="20"/>
          <w:highlight w:val="green"/>
        </w:rPr>
      </w:pPr>
      <w:r w:rsidRPr="00985D34">
        <w:rPr>
          <w:sz w:val="20"/>
          <w:szCs w:val="20"/>
          <w:lang w:val="en-GB"/>
        </w:rPr>
        <w:t>-</w:t>
      </w:r>
      <w:r w:rsidRPr="00985D34">
        <w:rPr>
          <w:sz w:val="20"/>
          <w:szCs w:val="20"/>
          <w:lang w:val="en-GB"/>
        </w:rPr>
        <w:tab/>
        <w:t>else if (</w:t>
      </w:r>
      <w:proofErr w:type="spellStart"/>
      <w:r w:rsidRPr="00985D34">
        <w:rPr>
          <w:sz w:val="20"/>
          <w:szCs w:val="20"/>
          <w:lang w:val="en-GB"/>
        </w:rPr>
        <w:t>RX_Next_Highest</w:t>
      </w:r>
      <w:proofErr w:type="spellEnd"/>
      <w:r w:rsidRPr="00985D34">
        <w:rPr>
          <w:sz w:val="20"/>
          <w:szCs w:val="20"/>
          <w:lang w:val="en-GB"/>
        </w:rPr>
        <w:t xml:space="preserve"> – </w:t>
      </w:r>
      <w:proofErr w:type="spellStart"/>
      <w:r w:rsidRPr="00985D34">
        <w:rPr>
          <w:sz w:val="20"/>
          <w:szCs w:val="20"/>
          <w:lang w:val="en-GB"/>
        </w:rPr>
        <w:t>UM_Window_Size</w:t>
      </w:r>
      <w:proofErr w:type="spellEnd"/>
      <w:r w:rsidRPr="00985D34">
        <w:rPr>
          <w:sz w:val="20"/>
          <w:szCs w:val="20"/>
          <w:lang w:val="en-GB"/>
        </w:rPr>
        <w:t xml:space="preserve">) &lt;= </w:t>
      </w:r>
      <w:r w:rsidRPr="00985D34">
        <w:rPr>
          <w:sz w:val="20"/>
          <w:szCs w:val="20"/>
          <w:highlight w:val="green"/>
          <w:lang w:val="en-GB"/>
        </w:rPr>
        <w:t xml:space="preserve">SN &lt; </w:t>
      </w:r>
      <w:proofErr w:type="spellStart"/>
      <w:r w:rsidRPr="00985D34">
        <w:rPr>
          <w:sz w:val="20"/>
          <w:szCs w:val="20"/>
          <w:highlight w:val="green"/>
          <w:lang w:val="en-GB"/>
        </w:rPr>
        <w:t>RX_Next_Reassembly</w:t>
      </w:r>
      <w:proofErr w:type="spellEnd"/>
      <w:r w:rsidRPr="00985D34">
        <w:rPr>
          <w:sz w:val="20"/>
          <w:szCs w:val="20"/>
          <w:highlight w:val="green"/>
          <w:lang w:val="en-GB"/>
        </w:rPr>
        <w:t>:</w:t>
      </w:r>
    </w:p>
    <w:p w14:paraId="0C30EC22" w14:textId="77777777" w:rsidR="00985D34" w:rsidRPr="00985D34" w:rsidRDefault="00985D34" w:rsidP="00985D34">
      <w:pPr>
        <w:rPr>
          <w:sz w:val="20"/>
          <w:szCs w:val="20"/>
        </w:rPr>
      </w:pPr>
      <w:r w:rsidRPr="00985D34">
        <w:rPr>
          <w:sz w:val="20"/>
          <w:szCs w:val="20"/>
          <w:highlight w:val="green"/>
          <w:lang w:val="en-GB"/>
        </w:rPr>
        <w:tab/>
        <w:t>-</w:t>
      </w:r>
      <w:r w:rsidRPr="00985D34">
        <w:rPr>
          <w:sz w:val="20"/>
          <w:szCs w:val="20"/>
          <w:highlight w:val="green"/>
          <w:lang w:val="en-GB"/>
        </w:rPr>
        <w:tab/>
        <w:t>discard the received UMD PDU.</w:t>
      </w:r>
    </w:p>
    <w:p w14:paraId="4BDF7FCF" w14:textId="77777777" w:rsidR="00985D34" w:rsidRPr="00985D34" w:rsidRDefault="00985D34" w:rsidP="00985D34">
      <w:pPr>
        <w:rPr>
          <w:sz w:val="20"/>
          <w:szCs w:val="20"/>
          <w:highlight w:val="yellow"/>
        </w:rPr>
      </w:pPr>
      <w:r w:rsidRPr="00985D34">
        <w:rPr>
          <w:sz w:val="20"/>
          <w:szCs w:val="20"/>
          <w:highlight w:val="yellow"/>
          <w:lang w:val="en-GB"/>
        </w:rPr>
        <w:t>-</w:t>
      </w:r>
      <w:r w:rsidRPr="00985D34">
        <w:rPr>
          <w:sz w:val="20"/>
          <w:szCs w:val="20"/>
          <w:highlight w:val="yellow"/>
          <w:lang w:val="en-GB"/>
        </w:rPr>
        <w:tab/>
        <w:t>else: </w:t>
      </w:r>
    </w:p>
    <w:p w14:paraId="58370F86" w14:textId="77777777" w:rsidR="00985D34" w:rsidRPr="00985D34" w:rsidRDefault="00985D34" w:rsidP="00985D34">
      <w:pPr>
        <w:rPr>
          <w:sz w:val="20"/>
          <w:szCs w:val="20"/>
        </w:rPr>
      </w:pPr>
      <w:r w:rsidRPr="00985D34">
        <w:rPr>
          <w:sz w:val="20"/>
          <w:szCs w:val="20"/>
          <w:highlight w:val="yellow"/>
          <w:lang w:val="en-GB"/>
        </w:rPr>
        <w:tab/>
        <w:t>-</w:t>
      </w:r>
      <w:r w:rsidRPr="00985D34">
        <w:rPr>
          <w:sz w:val="20"/>
          <w:szCs w:val="20"/>
          <w:highlight w:val="yellow"/>
          <w:lang w:val="en-GB"/>
        </w:rPr>
        <w:tab/>
        <w:t xml:space="preserve">place </w:t>
      </w:r>
      <w:proofErr w:type="spellStart"/>
      <w:r w:rsidRPr="00985D34">
        <w:rPr>
          <w:sz w:val="20"/>
          <w:szCs w:val="20"/>
          <w:highlight w:val="yellow"/>
          <w:lang w:val="en-GB"/>
        </w:rPr>
        <w:t>the</w:t>
      </w:r>
      <w:proofErr w:type="spellEnd"/>
      <w:r w:rsidRPr="00985D34">
        <w:rPr>
          <w:sz w:val="20"/>
          <w:szCs w:val="20"/>
          <w:highlight w:val="yellow"/>
          <w:lang w:val="en-GB"/>
        </w:rPr>
        <w:t xml:space="preserve"> received UMD PDU in the reception buffer.</w:t>
      </w:r>
    </w:p>
    <w:p w14:paraId="535B7406" w14:textId="77777777" w:rsidR="00985D34" w:rsidRPr="00985D34" w:rsidRDefault="00985D34" w:rsidP="00985D34">
      <w:pPr>
        <w:rPr>
          <w:sz w:val="20"/>
          <w:szCs w:val="20"/>
        </w:rPr>
      </w:pPr>
      <w:r w:rsidRPr="00985D34">
        <w:rPr>
          <w:b/>
          <w:bCs/>
          <w:sz w:val="20"/>
          <w:szCs w:val="20"/>
          <w:lang w:val="en-GB"/>
        </w:rPr>
        <w:t>5.2.2.2.3</w:t>
      </w:r>
      <w:r w:rsidRPr="00985D34">
        <w:rPr>
          <w:b/>
          <w:bCs/>
          <w:sz w:val="20"/>
          <w:szCs w:val="20"/>
          <w:lang w:val="en-GB"/>
        </w:rPr>
        <w:tab/>
        <w:t>Actions when an UMD PDU is placed in the reception buffer</w:t>
      </w:r>
    </w:p>
    <w:p w14:paraId="767EFD0B" w14:textId="77777777" w:rsidR="00985D34" w:rsidRPr="00985D34" w:rsidRDefault="00985D34" w:rsidP="00985D34">
      <w:pPr>
        <w:rPr>
          <w:sz w:val="20"/>
          <w:szCs w:val="20"/>
        </w:rPr>
      </w:pPr>
      <w:r w:rsidRPr="00985D34">
        <w:rPr>
          <w:sz w:val="20"/>
          <w:szCs w:val="20"/>
          <w:lang w:val="en-GB"/>
        </w:rPr>
        <w:t>When an UMD PDU with SN = x is placed in the reception buffer, the receiving UM RLC entity shall:</w:t>
      </w:r>
    </w:p>
    <w:p w14:paraId="00BE7A4C" w14:textId="77777777" w:rsidR="00985D34" w:rsidRPr="00985D34" w:rsidRDefault="00985D34" w:rsidP="00985D34">
      <w:pPr>
        <w:rPr>
          <w:sz w:val="20"/>
          <w:szCs w:val="20"/>
        </w:rPr>
      </w:pPr>
      <w:r w:rsidRPr="00985D34">
        <w:rPr>
          <w:sz w:val="20"/>
          <w:szCs w:val="20"/>
          <w:lang w:val="en-GB"/>
        </w:rPr>
        <w:t>-</w:t>
      </w:r>
      <w:r w:rsidRPr="00985D34">
        <w:rPr>
          <w:sz w:val="20"/>
          <w:szCs w:val="20"/>
          <w:lang w:val="en-GB"/>
        </w:rPr>
        <w:tab/>
        <w:t>if all byte segments with SN = x are received:</w:t>
      </w:r>
    </w:p>
    <w:p w14:paraId="26666D48" w14:textId="77777777" w:rsidR="00985D34" w:rsidRPr="00985D34" w:rsidRDefault="00985D34" w:rsidP="00985D34">
      <w:pPr>
        <w:rPr>
          <w:sz w:val="20"/>
          <w:szCs w:val="20"/>
        </w:rPr>
      </w:pPr>
      <w:r w:rsidRPr="00985D34">
        <w:rPr>
          <w:sz w:val="20"/>
          <w:szCs w:val="20"/>
          <w:lang w:val="en-GB"/>
        </w:rPr>
        <w:tab/>
        <w:t>-</w:t>
      </w:r>
      <w:r w:rsidRPr="00985D34">
        <w:rPr>
          <w:sz w:val="20"/>
          <w:szCs w:val="20"/>
          <w:lang w:val="en-GB"/>
        </w:rPr>
        <w:tab/>
        <w:t>reassemble the RLC SDU from all byte segments with SN = x, remove RLC headers and deliver the reassembled RLC SDU to upper layer;</w:t>
      </w:r>
    </w:p>
    <w:p w14:paraId="427B3B6C" w14:textId="77777777" w:rsidR="00985D34" w:rsidRPr="00985D34" w:rsidRDefault="00985D34" w:rsidP="00985D34">
      <w:pPr>
        <w:rPr>
          <w:sz w:val="20"/>
          <w:szCs w:val="20"/>
          <w:highlight w:val="magenta"/>
        </w:rPr>
      </w:pPr>
      <w:r w:rsidRPr="00985D34">
        <w:rPr>
          <w:sz w:val="20"/>
          <w:szCs w:val="20"/>
          <w:lang w:val="en-GB"/>
        </w:rPr>
        <w:tab/>
      </w:r>
      <w:r w:rsidRPr="00985D34">
        <w:rPr>
          <w:sz w:val="20"/>
          <w:szCs w:val="20"/>
          <w:highlight w:val="magenta"/>
          <w:lang w:val="en-GB"/>
        </w:rPr>
        <w:t>-</w:t>
      </w:r>
      <w:r w:rsidRPr="00985D34">
        <w:rPr>
          <w:sz w:val="20"/>
          <w:szCs w:val="20"/>
          <w:highlight w:val="magenta"/>
          <w:lang w:val="en-GB"/>
        </w:rPr>
        <w:tab/>
        <w:t xml:space="preserve">if x = </w:t>
      </w:r>
      <w:proofErr w:type="spellStart"/>
      <w:r w:rsidRPr="00985D34">
        <w:rPr>
          <w:sz w:val="20"/>
          <w:szCs w:val="20"/>
          <w:highlight w:val="magenta"/>
          <w:lang w:val="en-GB"/>
        </w:rPr>
        <w:t>RX_Next_Reassembly</w:t>
      </w:r>
      <w:proofErr w:type="spellEnd"/>
      <w:r w:rsidRPr="00985D34">
        <w:rPr>
          <w:sz w:val="20"/>
          <w:szCs w:val="20"/>
          <w:highlight w:val="magenta"/>
          <w:lang w:val="en-GB"/>
        </w:rPr>
        <w:t>:</w:t>
      </w:r>
    </w:p>
    <w:p w14:paraId="0CA38288" w14:textId="77777777" w:rsidR="00985D34" w:rsidRPr="00985D34" w:rsidRDefault="00985D34" w:rsidP="00985D34">
      <w:pPr>
        <w:rPr>
          <w:sz w:val="20"/>
          <w:szCs w:val="20"/>
        </w:rPr>
      </w:pPr>
      <w:r w:rsidRPr="00985D34">
        <w:rPr>
          <w:sz w:val="20"/>
          <w:szCs w:val="20"/>
          <w:highlight w:val="magenta"/>
          <w:lang w:val="en-GB"/>
        </w:rPr>
        <w:tab/>
      </w:r>
      <w:r w:rsidRPr="00985D34">
        <w:rPr>
          <w:sz w:val="20"/>
          <w:szCs w:val="20"/>
          <w:highlight w:val="magenta"/>
          <w:lang w:val="en-GB"/>
        </w:rPr>
        <w:tab/>
        <w:t>-</w:t>
      </w:r>
      <w:r w:rsidRPr="00985D34">
        <w:rPr>
          <w:sz w:val="20"/>
          <w:szCs w:val="20"/>
          <w:highlight w:val="magenta"/>
          <w:lang w:val="en-GB"/>
        </w:rPr>
        <w:tab/>
        <w:t xml:space="preserve">update </w:t>
      </w:r>
      <w:proofErr w:type="spellStart"/>
      <w:r w:rsidRPr="00985D34">
        <w:rPr>
          <w:sz w:val="20"/>
          <w:szCs w:val="20"/>
          <w:highlight w:val="magenta"/>
          <w:lang w:val="en-GB"/>
        </w:rPr>
        <w:t>RX_Next_Reassembly</w:t>
      </w:r>
      <w:proofErr w:type="spellEnd"/>
      <w:r w:rsidRPr="00985D34">
        <w:rPr>
          <w:sz w:val="20"/>
          <w:szCs w:val="20"/>
          <w:highlight w:val="magenta"/>
          <w:lang w:val="en-GB"/>
        </w:rPr>
        <w:t xml:space="preserve"> to the SN of the first SN &gt; current </w:t>
      </w:r>
      <w:proofErr w:type="spellStart"/>
      <w:r w:rsidRPr="00985D34">
        <w:rPr>
          <w:sz w:val="20"/>
          <w:szCs w:val="20"/>
          <w:highlight w:val="magenta"/>
          <w:lang w:val="en-GB"/>
        </w:rPr>
        <w:t>RX_Next_Reassembly</w:t>
      </w:r>
      <w:proofErr w:type="spellEnd"/>
      <w:r w:rsidRPr="00985D34">
        <w:rPr>
          <w:sz w:val="20"/>
          <w:szCs w:val="20"/>
          <w:highlight w:val="magenta"/>
          <w:lang w:val="en-GB"/>
        </w:rPr>
        <w:t xml:space="preserve"> that has not been reassembled and delivered to upper layer.</w:t>
      </w:r>
    </w:p>
    <w:p w14:paraId="1BA2F7E2" w14:textId="549CAB52" w:rsidR="00985D34" w:rsidRDefault="00985D34" w:rsidP="00985D34"/>
    <w:p w14:paraId="23E7F836" w14:textId="1F445CE7" w:rsidR="00985D34" w:rsidRDefault="00985D34" w:rsidP="00985D34">
      <w:pPr>
        <w:pStyle w:val="Heading2"/>
      </w:pPr>
      <w:r>
        <w:t>Attack model for</w:t>
      </w:r>
      <w:r w:rsidR="00015787">
        <w:t xml:space="preserve"> </w:t>
      </w:r>
      <w:r>
        <w:t>RLC</w:t>
      </w:r>
      <w:r w:rsidR="00015787">
        <w:t xml:space="preserve"> AM</w:t>
      </w:r>
    </w:p>
    <w:p w14:paraId="4471E381" w14:textId="07C75881" w:rsidR="005D15D6" w:rsidRDefault="005D15D6" w:rsidP="005D15D6">
      <w:pPr>
        <w:rPr>
          <w:sz w:val="20"/>
          <w:szCs w:val="20"/>
        </w:rPr>
      </w:pPr>
      <w:r>
        <w:rPr>
          <w:sz w:val="20"/>
          <w:szCs w:val="20"/>
        </w:rPr>
        <w:tab/>
        <w:t xml:space="preserve">Step 1. The attacker send </w:t>
      </w:r>
      <w:r w:rsidR="00D94DF1" w:rsidRPr="00D94DF1">
        <w:rPr>
          <w:sz w:val="20"/>
          <w:szCs w:val="20"/>
        </w:rPr>
        <w:t xml:space="preserve">faked RLC PDU(s) with </w:t>
      </w:r>
      <w:r w:rsidR="00015787">
        <w:rPr>
          <w:sz w:val="20"/>
          <w:szCs w:val="20"/>
        </w:rPr>
        <w:t xml:space="preserve">the </w:t>
      </w:r>
      <w:r w:rsidR="00D94DF1" w:rsidRPr="00D94DF1">
        <w:rPr>
          <w:sz w:val="20"/>
          <w:szCs w:val="20"/>
        </w:rPr>
        <w:t xml:space="preserve">RLC SN equal to </w:t>
      </w:r>
      <w:proofErr w:type="spellStart"/>
      <w:r w:rsidR="00D94DF1" w:rsidRPr="00D94DF1">
        <w:rPr>
          <w:sz w:val="20"/>
          <w:szCs w:val="20"/>
        </w:rPr>
        <w:t>RX_Next</w:t>
      </w:r>
      <w:proofErr w:type="spellEnd"/>
      <w:r w:rsidR="00D94DF1">
        <w:rPr>
          <w:sz w:val="20"/>
          <w:szCs w:val="20"/>
        </w:rPr>
        <w:t>.</w:t>
      </w:r>
    </w:p>
    <w:p w14:paraId="6031B7E9" w14:textId="0D8308AD" w:rsidR="005D15D6" w:rsidRDefault="005D15D6" w:rsidP="005D15D6">
      <w:pPr>
        <w:rPr>
          <w:sz w:val="20"/>
          <w:szCs w:val="20"/>
        </w:rPr>
      </w:pPr>
      <w:r>
        <w:rPr>
          <w:sz w:val="20"/>
          <w:szCs w:val="20"/>
        </w:rPr>
        <w:tab/>
        <w:t xml:space="preserve">Step 2. </w:t>
      </w:r>
      <w:r w:rsidR="00D94DF1" w:rsidRPr="00D94DF1">
        <w:rPr>
          <w:sz w:val="20"/>
          <w:szCs w:val="20"/>
        </w:rPr>
        <w:t>The rec</w:t>
      </w:r>
      <w:r w:rsidR="00D94DF1">
        <w:rPr>
          <w:sz w:val="20"/>
          <w:szCs w:val="20"/>
        </w:rPr>
        <w:t>eiving side of the AM RLC entity</w:t>
      </w:r>
      <w:r w:rsidR="00D94DF1" w:rsidRPr="00D94DF1">
        <w:rPr>
          <w:sz w:val="20"/>
          <w:szCs w:val="20"/>
        </w:rPr>
        <w:t xml:space="preserve"> determines that the faked RLC PDU</w:t>
      </w:r>
      <w:r w:rsidR="00015787">
        <w:rPr>
          <w:sz w:val="20"/>
          <w:szCs w:val="20"/>
        </w:rPr>
        <w:t>(s)</w:t>
      </w:r>
      <w:r w:rsidR="00D94DF1" w:rsidRPr="00D94DF1">
        <w:rPr>
          <w:sz w:val="20"/>
          <w:szCs w:val="20"/>
        </w:rPr>
        <w:t xml:space="preserve"> with </w:t>
      </w:r>
      <w:r w:rsidR="00015787">
        <w:rPr>
          <w:sz w:val="20"/>
          <w:szCs w:val="20"/>
        </w:rPr>
        <w:t xml:space="preserve">the </w:t>
      </w:r>
      <w:r w:rsidR="00D94DF1" w:rsidRPr="00D94DF1">
        <w:rPr>
          <w:sz w:val="20"/>
          <w:szCs w:val="20"/>
        </w:rPr>
        <w:t xml:space="preserve">RLC SN </w:t>
      </w:r>
      <w:r w:rsidR="00296C4E">
        <w:rPr>
          <w:sz w:val="20"/>
          <w:szCs w:val="20"/>
        </w:rPr>
        <w:t xml:space="preserve">equal to </w:t>
      </w:r>
      <w:proofErr w:type="spellStart"/>
      <w:r w:rsidR="00D94DF1" w:rsidRPr="00D94DF1">
        <w:rPr>
          <w:sz w:val="20"/>
          <w:szCs w:val="20"/>
        </w:rPr>
        <w:t>RX_Next</w:t>
      </w:r>
      <w:proofErr w:type="spellEnd"/>
      <w:r w:rsidR="00D94DF1" w:rsidRPr="00D94DF1">
        <w:rPr>
          <w:sz w:val="20"/>
          <w:szCs w:val="20"/>
        </w:rPr>
        <w:t xml:space="preserve"> is</w:t>
      </w:r>
      <w:r w:rsidR="00015787">
        <w:rPr>
          <w:sz w:val="20"/>
          <w:szCs w:val="20"/>
        </w:rPr>
        <w:t>/are</w:t>
      </w:r>
      <w:r w:rsidR="00D94DF1" w:rsidRPr="00D94DF1">
        <w:rPr>
          <w:sz w:val="20"/>
          <w:szCs w:val="20"/>
        </w:rPr>
        <w:t xml:space="preserve"> within the receiving window and therefore places the faked RLC PDU</w:t>
      </w:r>
      <w:r w:rsidR="00015787">
        <w:rPr>
          <w:sz w:val="20"/>
          <w:szCs w:val="20"/>
        </w:rPr>
        <w:t>(s)</w:t>
      </w:r>
      <w:r w:rsidR="00D94DF1" w:rsidRPr="00D94DF1">
        <w:rPr>
          <w:sz w:val="20"/>
          <w:szCs w:val="20"/>
        </w:rPr>
        <w:t xml:space="preserve"> in the reception buffer</w:t>
      </w:r>
      <w:r w:rsidR="00D94DF1">
        <w:rPr>
          <w:sz w:val="20"/>
          <w:szCs w:val="20"/>
        </w:rPr>
        <w:t xml:space="preserve">, according to the TS 38.322 text highlighted with </w:t>
      </w:r>
      <w:r w:rsidR="00D94DF1" w:rsidRPr="001759C8">
        <w:rPr>
          <w:sz w:val="20"/>
          <w:szCs w:val="20"/>
          <w:highlight w:val="yellow"/>
        </w:rPr>
        <w:t>yellow</w:t>
      </w:r>
      <w:r w:rsidR="00D94DF1">
        <w:rPr>
          <w:sz w:val="20"/>
          <w:szCs w:val="20"/>
        </w:rPr>
        <w:t xml:space="preserve"> color below</w:t>
      </w:r>
      <w:r w:rsidR="00DA7C53">
        <w:rPr>
          <w:sz w:val="20"/>
          <w:szCs w:val="20"/>
        </w:rPr>
        <w:t>.</w:t>
      </w:r>
      <w:r w:rsidR="00DE6E64">
        <w:rPr>
          <w:sz w:val="20"/>
          <w:szCs w:val="20"/>
        </w:rPr>
        <w:t xml:space="preserve"> (Note: </w:t>
      </w:r>
      <w:r w:rsidR="00DE6E64">
        <w:rPr>
          <w:rFonts w:eastAsia="Malgun Gothic"/>
          <w:sz w:val="20"/>
          <w:szCs w:val="20"/>
          <w:lang w:val="en-GB" w:eastAsia="x-none"/>
        </w:rPr>
        <w:t>An</w:t>
      </w:r>
      <w:r w:rsidR="00DE6E64" w:rsidRPr="00312239">
        <w:rPr>
          <w:rFonts w:eastAsia="Malgun Gothic"/>
          <w:sz w:val="20"/>
          <w:szCs w:val="20"/>
          <w:lang w:val="en-GB" w:eastAsia="x-none"/>
        </w:rPr>
        <w:t xml:space="preserve"> SN falls within the receiving window if </w:t>
      </w:r>
      <w:proofErr w:type="spellStart"/>
      <w:r w:rsidR="00DE6E64" w:rsidRPr="00312239">
        <w:rPr>
          <w:rFonts w:eastAsia="Malgun Gothic"/>
          <w:sz w:val="20"/>
          <w:szCs w:val="20"/>
          <w:lang w:val="en-GB" w:eastAsia="x-none"/>
        </w:rPr>
        <w:t>RX_Next</w:t>
      </w:r>
      <w:proofErr w:type="spellEnd"/>
      <w:r w:rsidR="00DE6E64" w:rsidRPr="00312239">
        <w:rPr>
          <w:rFonts w:eastAsia="Malgun Gothic"/>
          <w:sz w:val="20"/>
          <w:szCs w:val="20"/>
          <w:lang w:val="en-GB" w:eastAsia="x-none"/>
        </w:rPr>
        <w:t xml:space="preserve"> &lt;= SN &lt; </w:t>
      </w:r>
      <w:proofErr w:type="spellStart"/>
      <w:r w:rsidR="00DE6E64" w:rsidRPr="00312239">
        <w:rPr>
          <w:rFonts w:eastAsia="Malgun Gothic"/>
          <w:sz w:val="20"/>
          <w:szCs w:val="20"/>
          <w:lang w:val="en-GB" w:eastAsia="x-none"/>
        </w:rPr>
        <w:t>RX_Next</w:t>
      </w:r>
      <w:proofErr w:type="spellEnd"/>
      <w:r w:rsidR="00DE6E64" w:rsidRPr="00312239">
        <w:rPr>
          <w:rFonts w:eastAsia="Malgun Gothic"/>
          <w:sz w:val="20"/>
          <w:szCs w:val="20"/>
          <w:lang w:val="en-GB" w:eastAsia="x-none"/>
        </w:rPr>
        <w:t xml:space="preserve"> + </w:t>
      </w:r>
      <w:proofErr w:type="spellStart"/>
      <w:r w:rsidR="00DE6E64" w:rsidRPr="00312239">
        <w:rPr>
          <w:rFonts w:eastAsia="Malgun Gothic"/>
          <w:sz w:val="20"/>
          <w:szCs w:val="20"/>
          <w:lang w:val="en-GB" w:eastAsia="x-none"/>
        </w:rPr>
        <w:t>AM_Window_Size</w:t>
      </w:r>
      <w:proofErr w:type="spellEnd"/>
      <w:r w:rsidR="00DA7C53">
        <w:rPr>
          <w:rFonts w:eastAsia="Malgun Gothic"/>
          <w:sz w:val="20"/>
          <w:szCs w:val="20"/>
          <w:lang w:val="en-GB" w:eastAsia="x-none"/>
        </w:rPr>
        <w:t>.</w:t>
      </w:r>
      <w:r w:rsidR="00DE6E64">
        <w:rPr>
          <w:rFonts w:eastAsia="Malgun Gothic"/>
          <w:sz w:val="20"/>
          <w:szCs w:val="20"/>
          <w:lang w:val="en-GB" w:eastAsia="x-none"/>
        </w:rPr>
        <w:t>)</w:t>
      </w:r>
      <w:r w:rsidR="00DE6E64" w:rsidRPr="00312239">
        <w:rPr>
          <w:rFonts w:eastAsia="Malgun Gothic"/>
          <w:sz w:val="20"/>
          <w:szCs w:val="20"/>
          <w:lang w:val="en-GB" w:eastAsia="x-none"/>
        </w:rPr>
        <w:t>;</w:t>
      </w:r>
    </w:p>
    <w:p w14:paraId="6E693CA2" w14:textId="19993AA6" w:rsidR="005D15D6" w:rsidRDefault="005D15D6" w:rsidP="005D15D6">
      <w:pPr>
        <w:ind w:firstLine="425"/>
        <w:rPr>
          <w:sz w:val="20"/>
          <w:szCs w:val="20"/>
        </w:rPr>
      </w:pPr>
      <w:r>
        <w:rPr>
          <w:sz w:val="20"/>
          <w:szCs w:val="20"/>
        </w:rPr>
        <w:t xml:space="preserve">Step 3. </w:t>
      </w:r>
      <w:r w:rsidR="00775042" w:rsidRPr="00775042">
        <w:rPr>
          <w:sz w:val="20"/>
          <w:szCs w:val="20"/>
        </w:rPr>
        <w:t>After receiving</w:t>
      </w:r>
      <w:r w:rsidR="00775042">
        <w:rPr>
          <w:sz w:val="20"/>
          <w:szCs w:val="20"/>
        </w:rPr>
        <w:t xml:space="preserve"> or reassembling</w:t>
      </w:r>
      <w:r w:rsidR="00775042" w:rsidRPr="00775042">
        <w:rPr>
          <w:sz w:val="20"/>
          <w:szCs w:val="20"/>
        </w:rPr>
        <w:t xml:space="preserve"> the faked RLC SDU with RLC SN </w:t>
      </w:r>
      <w:r w:rsidR="00296C4E">
        <w:rPr>
          <w:sz w:val="20"/>
          <w:szCs w:val="20"/>
        </w:rPr>
        <w:t>equal to</w:t>
      </w:r>
      <w:r w:rsidR="00775042" w:rsidRPr="00775042">
        <w:rPr>
          <w:sz w:val="20"/>
          <w:szCs w:val="20"/>
        </w:rPr>
        <w:t xml:space="preserve"> </w:t>
      </w:r>
      <w:proofErr w:type="spellStart"/>
      <w:r w:rsidR="00775042" w:rsidRPr="00775042">
        <w:rPr>
          <w:sz w:val="20"/>
          <w:szCs w:val="20"/>
        </w:rPr>
        <w:t>RX_Next</w:t>
      </w:r>
      <w:proofErr w:type="spellEnd"/>
      <w:r w:rsidR="00775042" w:rsidRPr="00775042">
        <w:rPr>
          <w:sz w:val="20"/>
          <w:szCs w:val="20"/>
        </w:rPr>
        <w:t xml:space="preserve">, </w:t>
      </w:r>
      <w:r w:rsidRPr="00837B08">
        <w:rPr>
          <w:sz w:val="20"/>
          <w:szCs w:val="20"/>
        </w:rPr>
        <w:t>the re</w:t>
      </w:r>
      <w:r>
        <w:rPr>
          <w:sz w:val="20"/>
          <w:szCs w:val="20"/>
        </w:rPr>
        <w:t xml:space="preserve">ceiving </w:t>
      </w:r>
      <w:r w:rsidR="00775042">
        <w:rPr>
          <w:sz w:val="20"/>
          <w:szCs w:val="20"/>
        </w:rPr>
        <w:t>side of the A</w:t>
      </w:r>
      <w:r>
        <w:rPr>
          <w:sz w:val="20"/>
          <w:szCs w:val="20"/>
        </w:rPr>
        <w:t>M RLC entity</w:t>
      </w:r>
      <w:r w:rsidRPr="00837B08">
        <w:rPr>
          <w:sz w:val="20"/>
          <w:szCs w:val="20"/>
        </w:rPr>
        <w:t xml:space="preserve"> increases </w:t>
      </w:r>
      <w:proofErr w:type="spellStart"/>
      <w:r w:rsidRPr="00837B08">
        <w:rPr>
          <w:sz w:val="20"/>
          <w:szCs w:val="20"/>
        </w:rPr>
        <w:t>RX_Nex</w:t>
      </w:r>
      <w:r w:rsidR="00775042">
        <w:rPr>
          <w:sz w:val="20"/>
          <w:szCs w:val="20"/>
        </w:rPr>
        <w:t>t</w:t>
      </w:r>
      <w:proofErr w:type="spellEnd"/>
      <w:r>
        <w:rPr>
          <w:sz w:val="20"/>
          <w:szCs w:val="20"/>
        </w:rPr>
        <w:t xml:space="preserve"> </w:t>
      </w:r>
      <w:r w:rsidR="00775042">
        <w:rPr>
          <w:sz w:val="20"/>
          <w:szCs w:val="20"/>
        </w:rPr>
        <w:t>so that it becomes greater than the RLC SN of the next authentic RLC SDU</w:t>
      </w:r>
      <w:r w:rsidR="004A3AC5">
        <w:rPr>
          <w:sz w:val="20"/>
          <w:szCs w:val="20"/>
        </w:rPr>
        <w:t xml:space="preserve"> to be received</w:t>
      </w:r>
      <w:r>
        <w:rPr>
          <w:sz w:val="20"/>
          <w:szCs w:val="20"/>
        </w:rPr>
        <w:t xml:space="preserve">, according to the TS 38.322 text highlighted with </w:t>
      </w:r>
      <w:r w:rsidRPr="001759C8">
        <w:rPr>
          <w:sz w:val="20"/>
          <w:szCs w:val="20"/>
          <w:highlight w:val="magenta"/>
        </w:rPr>
        <w:t>pink</w:t>
      </w:r>
      <w:r>
        <w:rPr>
          <w:sz w:val="20"/>
          <w:szCs w:val="20"/>
        </w:rPr>
        <w:t xml:space="preserve"> color below.</w:t>
      </w:r>
    </w:p>
    <w:p w14:paraId="56480EA2" w14:textId="2C68F790" w:rsidR="005D15D6" w:rsidRDefault="005D15D6" w:rsidP="005D15D6">
      <w:pPr>
        <w:ind w:firstLine="425"/>
        <w:rPr>
          <w:sz w:val="20"/>
          <w:szCs w:val="20"/>
        </w:rPr>
      </w:pPr>
      <w:r>
        <w:rPr>
          <w:sz w:val="20"/>
          <w:szCs w:val="20"/>
        </w:rPr>
        <w:t xml:space="preserve">Step 4. </w:t>
      </w:r>
      <w:r w:rsidRPr="00837B08">
        <w:rPr>
          <w:sz w:val="20"/>
          <w:szCs w:val="20"/>
        </w:rPr>
        <w:t xml:space="preserve">When </w:t>
      </w:r>
      <w:r w:rsidR="004A3AC5">
        <w:rPr>
          <w:sz w:val="20"/>
          <w:szCs w:val="20"/>
        </w:rPr>
        <w:t xml:space="preserve">RLC PDU(s) encapsulating </w:t>
      </w:r>
      <w:r>
        <w:rPr>
          <w:sz w:val="20"/>
          <w:szCs w:val="20"/>
        </w:rPr>
        <w:t xml:space="preserve">the </w:t>
      </w:r>
      <w:r w:rsidR="004A3AC5">
        <w:rPr>
          <w:sz w:val="20"/>
          <w:szCs w:val="20"/>
        </w:rPr>
        <w:t xml:space="preserve">next </w:t>
      </w:r>
      <w:r w:rsidRPr="00837B08">
        <w:rPr>
          <w:sz w:val="20"/>
          <w:szCs w:val="20"/>
        </w:rPr>
        <w:t xml:space="preserve">authentic RLC </w:t>
      </w:r>
      <w:r w:rsidR="00775042">
        <w:rPr>
          <w:sz w:val="20"/>
          <w:szCs w:val="20"/>
        </w:rPr>
        <w:t>P</w:t>
      </w:r>
      <w:r w:rsidR="004A3AC5">
        <w:rPr>
          <w:sz w:val="20"/>
          <w:szCs w:val="20"/>
        </w:rPr>
        <w:t>S</w:t>
      </w:r>
      <w:r w:rsidRPr="00837B08">
        <w:rPr>
          <w:sz w:val="20"/>
          <w:szCs w:val="20"/>
        </w:rPr>
        <w:t xml:space="preserve"> </w:t>
      </w:r>
      <w:r w:rsidR="00296C4E">
        <w:rPr>
          <w:sz w:val="20"/>
          <w:szCs w:val="20"/>
        </w:rPr>
        <w:t>is</w:t>
      </w:r>
      <w:r w:rsidR="004A3AC5">
        <w:rPr>
          <w:sz w:val="20"/>
          <w:szCs w:val="20"/>
        </w:rPr>
        <w:t>/are</w:t>
      </w:r>
      <w:r w:rsidRPr="00837B08">
        <w:rPr>
          <w:sz w:val="20"/>
          <w:szCs w:val="20"/>
        </w:rPr>
        <w:t xml:space="preserve"> received later, </w:t>
      </w:r>
      <w:r w:rsidR="00296C4E">
        <w:rPr>
          <w:sz w:val="20"/>
          <w:szCs w:val="20"/>
        </w:rPr>
        <w:t>it</w:t>
      </w:r>
      <w:r w:rsidR="004A3AC5">
        <w:rPr>
          <w:sz w:val="20"/>
          <w:szCs w:val="20"/>
        </w:rPr>
        <w:t>/they</w:t>
      </w:r>
      <w:r w:rsidRPr="00837B08">
        <w:rPr>
          <w:sz w:val="20"/>
          <w:szCs w:val="20"/>
        </w:rPr>
        <w:t xml:space="preserve"> </w:t>
      </w:r>
      <w:r w:rsidR="00296C4E">
        <w:rPr>
          <w:sz w:val="20"/>
          <w:szCs w:val="20"/>
        </w:rPr>
        <w:t>will be</w:t>
      </w:r>
      <w:r w:rsidRPr="00837B08">
        <w:rPr>
          <w:sz w:val="20"/>
          <w:szCs w:val="20"/>
        </w:rPr>
        <w:t xml:space="preserve"> discarded</w:t>
      </w:r>
      <w:r>
        <w:rPr>
          <w:sz w:val="20"/>
          <w:szCs w:val="20"/>
        </w:rPr>
        <w:t xml:space="preserve">, according to the TS 38.322 text highlighted with </w:t>
      </w:r>
      <w:r w:rsidRPr="001759C8">
        <w:rPr>
          <w:sz w:val="20"/>
          <w:szCs w:val="20"/>
          <w:highlight w:val="green"/>
        </w:rPr>
        <w:t>green</w:t>
      </w:r>
      <w:r>
        <w:rPr>
          <w:sz w:val="20"/>
          <w:szCs w:val="20"/>
        </w:rPr>
        <w:t xml:space="preserve"> color below</w:t>
      </w:r>
      <w:r w:rsidR="00DA7C53">
        <w:rPr>
          <w:sz w:val="20"/>
          <w:szCs w:val="20"/>
        </w:rPr>
        <w:t xml:space="preserve">, </w:t>
      </w:r>
      <w:r w:rsidR="00DA7C53" w:rsidRPr="00837B08">
        <w:rPr>
          <w:sz w:val="20"/>
          <w:szCs w:val="20"/>
        </w:rPr>
        <w:t xml:space="preserve">because </w:t>
      </w:r>
      <w:r w:rsidR="00DA7C53">
        <w:rPr>
          <w:sz w:val="20"/>
          <w:szCs w:val="20"/>
        </w:rPr>
        <w:t xml:space="preserve">the RLC </w:t>
      </w:r>
      <w:r w:rsidR="00DA7C53" w:rsidRPr="00837B08">
        <w:rPr>
          <w:sz w:val="20"/>
          <w:szCs w:val="20"/>
        </w:rPr>
        <w:t xml:space="preserve">SN </w:t>
      </w:r>
      <w:r w:rsidR="00DA7C53">
        <w:rPr>
          <w:sz w:val="20"/>
          <w:szCs w:val="20"/>
        </w:rPr>
        <w:t xml:space="preserve">is less than the </w:t>
      </w:r>
      <w:r w:rsidR="004A3AC5">
        <w:rPr>
          <w:sz w:val="20"/>
          <w:szCs w:val="20"/>
        </w:rPr>
        <w:t>updated value held by</w:t>
      </w:r>
      <w:r w:rsidR="00DA7C53" w:rsidRPr="00837B08">
        <w:rPr>
          <w:sz w:val="20"/>
          <w:szCs w:val="20"/>
        </w:rPr>
        <w:t xml:space="preserve"> </w:t>
      </w:r>
      <w:proofErr w:type="spellStart"/>
      <w:r w:rsidR="00DA7C53" w:rsidRPr="00837B08">
        <w:rPr>
          <w:sz w:val="20"/>
          <w:szCs w:val="20"/>
        </w:rPr>
        <w:t>RX_Next</w:t>
      </w:r>
      <w:proofErr w:type="spellEnd"/>
      <w:r w:rsidR="00DA7C53">
        <w:rPr>
          <w:sz w:val="20"/>
          <w:szCs w:val="20"/>
        </w:rPr>
        <w:t xml:space="preserve"> and therefore falls outside the receiving window</w:t>
      </w:r>
      <w:r>
        <w:rPr>
          <w:sz w:val="20"/>
          <w:szCs w:val="20"/>
        </w:rPr>
        <w:t>.</w:t>
      </w:r>
    </w:p>
    <w:p w14:paraId="1AA2C582" w14:textId="77777777" w:rsidR="00985D34" w:rsidRDefault="00985D34" w:rsidP="00C03B3D">
      <w:pPr>
        <w:rPr>
          <w:rFonts w:eastAsia="Malgun Gothic"/>
          <w:sz w:val="20"/>
          <w:szCs w:val="20"/>
          <w:lang w:val="en-GB" w:eastAsia="x-none"/>
        </w:rPr>
      </w:pPr>
    </w:p>
    <w:p w14:paraId="334642ED" w14:textId="77777777" w:rsidR="00D94DF1" w:rsidRPr="00D94DF1" w:rsidRDefault="00D94DF1" w:rsidP="00D94DF1">
      <w:pPr>
        <w:rPr>
          <w:rFonts w:eastAsia="Malgun Gothic"/>
          <w:b/>
          <w:bCs/>
          <w:sz w:val="20"/>
          <w:szCs w:val="20"/>
          <w:lang w:val="en-GB" w:eastAsia="x-none"/>
        </w:rPr>
      </w:pPr>
      <w:r w:rsidRPr="00D94DF1">
        <w:rPr>
          <w:rFonts w:eastAsia="Malgun Gothic"/>
          <w:b/>
          <w:bCs/>
          <w:sz w:val="20"/>
          <w:szCs w:val="20"/>
          <w:lang w:val="en-GB" w:eastAsia="x-none"/>
        </w:rPr>
        <w:t>5.2.3.2.2</w:t>
      </w:r>
      <w:r w:rsidRPr="00D94DF1">
        <w:rPr>
          <w:rFonts w:eastAsia="Malgun Gothic"/>
          <w:b/>
          <w:bCs/>
          <w:sz w:val="20"/>
          <w:szCs w:val="20"/>
          <w:lang w:val="en-GB" w:eastAsia="x-none"/>
        </w:rPr>
        <w:tab/>
        <w:t>Actions when an AMD PDU is received from lower layer</w:t>
      </w:r>
    </w:p>
    <w:p w14:paraId="2982407C" w14:textId="77777777" w:rsidR="00D94DF1" w:rsidRPr="00D94DF1" w:rsidRDefault="00D94DF1" w:rsidP="00D94DF1">
      <w:pPr>
        <w:rPr>
          <w:rFonts w:eastAsia="Malgun Gothic"/>
          <w:sz w:val="20"/>
          <w:szCs w:val="20"/>
          <w:lang w:val="en-GB" w:eastAsia="x-none"/>
        </w:rPr>
      </w:pPr>
      <w:r w:rsidRPr="00D94DF1">
        <w:rPr>
          <w:rFonts w:eastAsia="Malgun Gothic"/>
          <w:sz w:val="20"/>
          <w:szCs w:val="20"/>
          <w:lang w:val="en-GB" w:eastAsia="x-none"/>
        </w:rPr>
        <w:t>When an AMD PDU is received from lower layer, where the AMD PDU contains byte segment numbers y to z of an RLC SDU with SN = x, the receiving side of an AM RLC entity shall:</w:t>
      </w:r>
    </w:p>
    <w:p w14:paraId="04F0AC58" w14:textId="77777777" w:rsidR="00D94DF1" w:rsidRPr="00D94DF1" w:rsidRDefault="00D94DF1" w:rsidP="00D94DF1">
      <w:pPr>
        <w:rPr>
          <w:rFonts w:eastAsia="Malgun Gothic"/>
          <w:sz w:val="20"/>
          <w:szCs w:val="20"/>
          <w:lang w:val="en-GB" w:eastAsia="x-none"/>
        </w:rPr>
      </w:pPr>
      <w:r w:rsidRPr="00775042">
        <w:rPr>
          <w:rFonts w:eastAsia="Malgun Gothic"/>
          <w:sz w:val="20"/>
          <w:szCs w:val="20"/>
          <w:highlight w:val="green"/>
          <w:lang w:val="en-GB" w:eastAsia="x-none"/>
        </w:rPr>
        <w:t>-</w:t>
      </w:r>
      <w:r w:rsidRPr="00775042">
        <w:rPr>
          <w:rFonts w:eastAsia="Malgun Gothic"/>
          <w:sz w:val="20"/>
          <w:szCs w:val="20"/>
          <w:highlight w:val="green"/>
          <w:lang w:val="en-GB" w:eastAsia="x-none"/>
        </w:rPr>
        <w:tab/>
        <w:t>if x falls outside of the receiving window; or</w:t>
      </w:r>
    </w:p>
    <w:p w14:paraId="20105089" w14:textId="77777777" w:rsidR="00D94DF1" w:rsidRPr="00D94DF1" w:rsidRDefault="00D94DF1" w:rsidP="00D94DF1">
      <w:pPr>
        <w:rPr>
          <w:rFonts w:eastAsia="Malgun Gothic"/>
          <w:sz w:val="20"/>
          <w:szCs w:val="20"/>
          <w:lang w:val="en-GB" w:eastAsia="x-none"/>
        </w:rPr>
      </w:pPr>
      <w:r w:rsidRPr="00D94DF1">
        <w:rPr>
          <w:rFonts w:eastAsia="Malgun Gothic"/>
          <w:sz w:val="20"/>
          <w:szCs w:val="20"/>
          <w:lang w:val="en-GB" w:eastAsia="x-none"/>
        </w:rPr>
        <w:t>-</w:t>
      </w:r>
      <w:r w:rsidRPr="00D94DF1">
        <w:rPr>
          <w:rFonts w:eastAsia="Malgun Gothic"/>
          <w:sz w:val="20"/>
          <w:szCs w:val="20"/>
          <w:lang w:val="en-GB" w:eastAsia="x-none"/>
        </w:rPr>
        <w:tab/>
        <w:t>if byte segment numbers y to z of the RLC SDU with SN = x have been received before:</w:t>
      </w:r>
    </w:p>
    <w:p w14:paraId="2CEE63D3" w14:textId="77777777" w:rsidR="00D94DF1" w:rsidRPr="00D94DF1" w:rsidRDefault="00D94DF1" w:rsidP="00D94DF1">
      <w:pPr>
        <w:ind w:firstLine="425"/>
        <w:rPr>
          <w:rFonts w:eastAsia="Malgun Gothic"/>
          <w:sz w:val="20"/>
          <w:szCs w:val="20"/>
          <w:lang w:val="en-GB" w:eastAsia="x-none"/>
        </w:rPr>
      </w:pPr>
      <w:r w:rsidRPr="00775042">
        <w:rPr>
          <w:rFonts w:eastAsia="Malgun Gothic"/>
          <w:sz w:val="20"/>
          <w:szCs w:val="20"/>
          <w:highlight w:val="green"/>
          <w:lang w:val="en-GB" w:eastAsia="x-none"/>
        </w:rPr>
        <w:t>-</w:t>
      </w:r>
      <w:r w:rsidRPr="00775042">
        <w:rPr>
          <w:rFonts w:eastAsia="Malgun Gothic"/>
          <w:sz w:val="20"/>
          <w:szCs w:val="20"/>
          <w:highlight w:val="green"/>
          <w:lang w:val="en-GB" w:eastAsia="x-none"/>
        </w:rPr>
        <w:tab/>
        <w:t>discard the received AMD PDU.</w:t>
      </w:r>
    </w:p>
    <w:p w14:paraId="50785724" w14:textId="77777777" w:rsidR="00D94DF1" w:rsidRPr="00775042" w:rsidRDefault="00D94DF1" w:rsidP="00D94DF1">
      <w:pPr>
        <w:rPr>
          <w:rFonts w:eastAsia="Malgun Gothic"/>
          <w:sz w:val="20"/>
          <w:szCs w:val="20"/>
          <w:highlight w:val="yellow"/>
          <w:lang w:val="en-GB" w:eastAsia="x-none"/>
        </w:rPr>
      </w:pPr>
      <w:r w:rsidRPr="00775042">
        <w:rPr>
          <w:rFonts w:eastAsia="Malgun Gothic"/>
          <w:sz w:val="20"/>
          <w:szCs w:val="20"/>
          <w:highlight w:val="yellow"/>
          <w:lang w:val="en-GB" w:eastAsia="x-none"/>
        </w:rPr>
        <w:t>-</w:t>
      </w:r>
      <w:r w:rsidRPr="00775042">
        <w:rPr>
          <w:rFonts w:eastAsia="Malgun Gothic"/>
          <w:sz w:val="20"/>
          <w:szCs w:val="20"/>
          <w:highlight w:val="yellow"/>
          <w:lang w:val="en-GB" w:eastAsia="x-none"/>
        </w:rPr>
        <w:tab/>
        <w:t>else:</w:t>
      </w:r>
    </w:p>
    <w:p w14:paraId="4436C3BC" w14:textId="77777777" w:rsidR="00D94DF1" w:rsidRDefault="00D94DF1" w:rsidP="00D94DF1">
      <w:pPr>
        <w:ind w:firstLine="425"/>
        <w:rPr>
          <w:rFonts w:eastAsia="Malgun Gothic"/>
          <w:sz w:val="20"/>
          <w:szCs w:val="20"/>
          <w:lang w:val="en-GB" w:eastAsia="x-none"/>
        </w:rPr>
      </w:pPr>
      <w:r w:rsidRPr="00775042">
        <w:rPr>
          <w:rFonts w:eastAsia="Malgun Gothic"/>
          <w:sz w:val="20"/>
          <w:szCs w:val="20"/>
          <w:highlight w:val="yellow"/>
          <w:lang w:val="en-GB" w:eastAsia="x-none"/>
        </w:rPr>
        <w:t>-</w:t>
      </w:r>
      <w:r w:rsidRPr="00775042">
        <w:rPr>
          <w:rFonts w:eastAsia="Malgun Gothic"/>
          <w:sz w:val="20"/>
          <w:szCs w:val="20"/>
          <w:highlight w:val="yellow"/>
          <w:lang w:val="en-GB" w:eastAsia="x-none"/>
        </w:rPr>
        <w:tab/>
        <w:t xml:space="preserve">place </w:t>
      </w:r>
      <w:proofErr w:type="spellStart"/>
      <w:r w:rsidRPr="00775042">
        <w:rPr>
          <w:rFonts w:eastAsia="Malgun Gothic"/>
          <w:sz w:val="20"/>
          <w:szCs w:val="20"/>
          <w:highlight w:val="yellow"/>
          <w:lang w:val="en-GB" w:eastAsia="x-none"/>
        </w:rPr>
        <w:t>the</w:t>
      </w:r>
      <w:proofErr w:type="spellEnd"/>
      <w:r w:rsidRPr="00775042">
        <w:rPr>
          <w:rFonts w:eastAsia="Malgun Gothic"/>
          <w:sz w:val="20"/>
          <w:szCs w:val="20"/>
          <w:highlight w:val="yellow"/>
          <w:lang w:val="en-GB" w:eastAsia="x-none"/>
        </w:rPr>
        <w:t xml:space="preserve"> received AMD PDU in the reception buffer;</w:t>
      </w:r>
    </w:p>
    <w:p w14:paraId="52612FDB" w14:textId="4A734BFB" w:rsidR="00312239" w:rsidRPr="00312239" w:rsidRDefault="00312239" w:rsidP="00D94DF1">
      <w:pPr>
        <w:rPr>
          <w:rFonts w:eastAsia="Malgun Gothic"/>
          <w:sz w:val="20"/>
          <w:szCs w:val="20"/>
          <w:lang w:eastAsia="x-none"/>
        </w:rPr>
      </w:pPr>
      <w:r w:rsidRPr="00D94DF1">
        <w:rPr>
          <w:rFonts w:eastAsia="Malgun Gothic"/>
          <w:sz w:val="20"/>
          <w:szCs w:val="20"/>
          <w:lang w:eastAsia="x-none"/>
        </w:rPr>
        <w:t>…</w:t>
      </w:r>
    </w:p>
    <w:p w14:paraId="16D7E058" w14:textId="77777777" w:rsidR="00312239" w:rsidRPr="00312239" w:rsidRDefault="00312239" w:rsidP="00312239">
      <w:pPr>
        <w:rPr>
          <w:rFonts w:eastAsia="Malgun Gothic"/>
          <w:sz w:val="20"/>
          <w:szCs w:val="20"/>
          <w:lang w:eastAsia="x-none"/>
        </w:rPr>
      </w:pPr>
      <w:r w:rsidRPr="00312239">
        <w:rPr>
          <w:rFonts w:eastAsia="Malgun Gothic"/>
          <w:b/>
          <w:bCs/>
          <w:sz w:val="20"/>
          <w:szCs w:val="20"/>
          <w:lang w:val="en-GB" w:eastAsia="x-none"/>
        </w:rPr>
        <w:t>5.2.3.2.3</w:t>
      </w:r>
      <w:r w:rsidRPr="00312239">
        <w:rPr>
          <w:rFonts w:eastAsia="Malgun Gothic"/>
          <w:b/>
          <w:bCs/>
          <w:sz w:val="20"/>
          <w:szCs w:val="20"/>
          <w:lang w:val="en-GB" w:eastAsia="x-none"/>
        </w:rPr>
        <w:tab/>
        <w:t>Actions when an AMD PDU is placed in the reception buffer</w:t>
      </w:r>
    </w:p>
    <w:p w14:paraId="72C65D11" w14:textId="77777777" w:rsidR="00312239" w:rsidRPr="00312239" w:rsidRDefault="00312239" w:rsidP="00312239">
      <w:pPr>
        <w:rPr>
          <w:rFonts w:eastAsia="Malgun Gothic"/>
          <w:sz w:val="20"/>
          <w:szCs w:val="20"/>
          <w:lang w:eastAsia="x-none"/>
        </w:rPr>
      </w:pPr>
      <w:r w:rsidRPr="00312239">
        <w:rPr>
          <w:rFonts w:eastAsia="Malgun Gothic"/>
          <w:sz w:val="20"/>
          <w:szCs w:val="20"/>
          <w:lang w:val="en-GB" w:eastAsia="x-none"/>
        </w:rPr>
        <w:t>When an AMD PDU with SN = x is placed in the reception buffer, the receiving side of an AM RLC entity shall:</w:t>
      </w:r>
    </w:p>
    <w:p w14:paraId="3EED51DB" w14:textId="77777777" w:rsidR="00312239" w:rsidRPr="00312239" w:rsidRDefault="00312239" w:rsidP="00312239">
      <w:pPr>
        <w:rPr>
          <w:rFonts w:eastAsia="Malgun Gothic"/>
          <w:sz w:val="20"/>
          <w:szCs w:val="20"/>
          <w:lang w:eastAsia="x-none"/>
        </w:rPr>
      </w:pPr>
      <w:r w:rsidRPr="00312239">
        <w:rPr>
          <w:rFonts w:eastAsia="Malgun Gothic"/>
          <w:sz w:val="20"/>
          <w:szCs w:val="20"/>
          <w:lang w:eastAsia="x-none"/>
        </w:rPr>
        <w:t>…</w:t>
      </w:r>
    </w:p>
    <w:p w14:paraId="316A21FD" w14:textId="77777777" w:rsidR="00312239" w:rsidRPr="00312239" w:rsidRDefault="00312239" w:rsidP="00312239">
      <w:pPr>
        <w:rPr>
          <w:rFonts w:eastAsia="Malgun Gothic"/>
          <w:sz w:val="20"/>
          <w:szCs w:val="20"/>
          <w:lang w:eastAsia="x-none"/>
        </w:rPr>
      </w:pPr>
      <w:r w:rsidRPr="00312239">
        <w:rPr>
          <w:rFonts w:eastAsia="Malgun Gothic"/>
          <w:sz w:val="20"/>
          <w:szCs w:val="20"/>
          <w:highlight w:val="magenta"/>
          <w:lang w:val="en-GB" w:eastAsia="x-none"/>
        </w:rPr>
        <w:lastRenderedPageBreak/>
        <w:t>-</w:t>
      </w:r>
      <w:r w:rsidRPr="00312239">
        <w:rPr>
          <w:rFonts w:eastAsia="Malgun Gothic"/>
          <w:sz w:val="20"/>
          <w:szCs w:val="20"/>
          <w:highlight w:val="magenta"/>
          <w:lang w:val="en-GB" w:eastAsia="x-none"/>
        </w:rPr>
        <w:tab/>
        <w:t>if all bytes of the RLC SDU with SN = x are received:</w:t>
      </w:r>
    </w:p>
    <w:p w14:paraId="4FA6C22C" w14:textId="77777777" w:rsidR="00312239" w:rsidRPr="00312239" w:rsidRDefault="00312239" w:rsidP="00312239">
      <w:pPr>
        <w:rPr>
          <w:rFonts w:eastAsia="Malgun Gothic"/>
          <w:sz w:val="20"/>
          <w:szCs w:val="20"/>
          <w:lang w:eastAsia="x-none"/>
        </w:rPr>
      </w:pPr>
      <w:r w:rsidRPr="00312239">
        <w:rPr>
          <w:rFonts w:eastAsia="Malgun Gothic"/>
          <w:sz w:val="20"/>
          <w:szCs w:val="20"/>
          <w:lang w:val="en-GB" w:eastAsia="x-none"/>
        </w:rPr>
        <w:tab/>
        <w:t>-</w:t>
      </w:r>
      <w:r w:rsidRPr="00312239">
        <w:rPr>
          <w:rFonts w:eastAsia="Malgun Gothic"/>
          <w:sz w:val="20"/>
          <w:szCs w:val="20"/>
          <w:lang w:val="en-GB" w:eastAsia="x-none"/>
        </w:rPr>
        <w:tab/>
        <w:t>reassemble the RLC SDU from AMD PDU(s) with SN = x, remove RLC headers when doing so and deliver the reassembled RLC SDU to upper layer;</w:t>
      </w:r>
    </w:p>
    <w:p w14:paraId="4B73F4F7" w14:textId="77777777" w:rsidR="00312239" w:rsidRPr="00312239" w:rsidRDefault="00312239" w:rsidP="00312239">
      <w:pPr>
        <w:rPr>
          <w:rFonts w:eastAsia="Malgun Gothic"/>
          <w:sz w:val="20"/>
          <w:szCs w:val="20"/>
          <w:lang w:eastAsia="x-none"/>
        </w:rPr>
      </w:pPr>
      <w:r w:rsidRPr="00312239">
        <w:rPr>
          <w:rFonts w:eastAsia="Malgun Gothic"/>
          <w:sz w:val="20"/>
          <w:szCs w:val="20"/>
          <w:lang w:eastAsia="x-none"/>
        </w:rPr>
        <w:t>…</w:t>
      </w:r>
    </w:p>
    <w:p w14:paraId="3A897F8C" w14:textId="77777777" w:rsidR="00312239" w:rsidRPr="00312239" w:rsidRDefault="00312239" w:rsidP="00312239">
      <w:pPr>
        <w:rPr>
          <w:rFonts w:eastAsia="Malgun Gothic"/>
          <w:sz w:val="20"/>
          <w:szCs w:val="20"/>
          <w:highlight w:val="magenta"/>
          <w:lang w:eastAsia="x-none"/>
        </w:rPr>
      </w:pPr>
      <w:r w:rsidRPr="00312239">
        <w:rPr>
          <w:rFonts w:eastAsia="Malgun Gothic"/>
          <w:sz w:val="20"/>
          <w:szCs w:val="20"/>
          <w:lang w:val="en-GB" w:eastAsia="x-none"/>
        </w:rPr>
        <w:tab/>
      </w:r>
      <w:r w:rsidRPr="00312239">
        <w:rPr>
          <w:rFonts w:eastAsia="Malgun Gothic"/>
          <w:sz w:val="20"/>
          <w:szCs w:val="20"/>
          <w:highlight w:val="magenta"/>
          <w:lang w:val="en-GB" w:eastAsia="x-none"/>
        </w:rPr>
        <w:t>-</w:t>
      </w:r>
      <w:r w:rsidRPr="00312239">
        <w:rPr>
          <w:rFonts w:eastAsia="Malgun Gothic"/>
          <w:sz w:val="20"/>
          <w:szCs w:val="20"/>
          <w:highlight w:val="magenta"/>
          <w:lang w:val="en-GB" w:eastAsia="x-none"/>
        </w:rPr>
        <w:tab/>
        <w:t xml:space="preserve">if x = </w:t>
      </w:r>
      <w:proofErr w:type="spellStart"/>
      <w:r w:rsidRPr="00312239">
        <w:rPr>
          <w:rFonts w:eastAsia="Malgun Gothic"/>
          <w:sz w:val="20"/>
          <w:szCs w:val="20"/>
          <w:highlight w:val="magenta"/>
          <w:lang w:val="en-GB" w:eastAsia="x-none"/>
        </w:rPr>
        <w:t>RX_Next</w:t>
      </w:r>
      <w:proofErr w:type="spellEnd"/>
      <w:r w:rsidRPr="00312239">
        <w:rPr>
          <w:rFonts w:eastAsia="Malgun Gothic"/>
          <w:sz w:val="20"/>
          <w:szCs w:val="20"/>
          <w:highlight w:val="magenta"/>
          <w:lang w:val="en-GB" w:eastAsia="x-none"/>
        </w:rPr>
        <w:t>:</w:t>
      </w:r>
    </w:p>
    <w:p w14:paraId="47EEF334" w14:textId="77777777" w:rsidR="00312239" w:rsidRPr="00312239" w:rsidRDefault="00312239" w:rsidP="00312239">
      <w:pPr>
        <w:rPr>
          <w:rFonts w:eastAsia="Malgun Gothic"/>
          <w:sz w:val="20"/>
          <w:szCs w:val="20"/>
          <w:lang w:eastAsia="x-none"/>
        </w:rPr>
      </w:pPr>
      <w:r w:rsidRPr="00312239">
        <w:rPr>
          <w:rFonts w:eastAsia="Malgun Gothic"/>
          <w:sz w:val="20"/>
          <w:szCs w:val="20"/>
          <w:highlight w:val="magenta"/>
          <w:lang w:val="en-GB" w:eastAsia="x-none"/>
        </w:rPr>
        <w:tab/>
      </w:r>
      <w:r w:rsidRPr="00312239">
        <w:rPr>
          <w:rFonts w:eastAsia="Malgun Gothic"/>
          <w:sz w:val="20"/>
          <w:szCs w:val="20"/>
          <w:highlight w:val="magenta"/>
          <w:lang w:val="en-GB" w:eastAsia="x-none"/>
        </w:rPr>
        <w:tab/>
        <w:t>-</w:t>
      </w:r>
      <w:r w:rsidRPr="00312239">
        <w:rPr>
          <w:rFonts w:eastAsia="Malgun Gothic"/>
          <w:sz w:val="20"/>
          <w:szCs w:val="20"/>
          <w:highlight w:val="magenta"/>
          <w:lang w:val="en-GB" w:eastAsia="x-none"/>
        </w:rPr>
        <w:tab/>
        <w:t xml:space="preserve">update </w:t>
      </w:r>
      <w:proofErr w:type="spellStart"/>
      <w:r w:rsidRPr="00312239">
        <w:rPr>
          <w:rFonts w:eastAsia="Malgun Gothic"/>
          <w:sz w:val="20"/>
          <w:szCs w:val="20"/>
          <w:highlight w:val="magenta"/>
          <w:lang w:val="en-GB" w:eastAsia="x-none"/>
        </w:rPr>
        <w:t>RX_Next</w:t>
      </w:r>
      <w:proofErr w:type="spellEnd"/>
      <w:r w:rsidRPr="00312239">
        <w:rPr>
          <w:rFonts w:eastAsia="Malgun Gothic"/>
          <w:sz w:val="20"/>
          <w:szCs w:val="20"/>
          <w:highlight w:val="magenta"/>
          <w:lang w:val="en-GB" w:eastAsia="x-none"/>
        </w:rPr>
        <w:t xml:space="preserve"> to the SN of the first RLC SDU with SN &gt; current </w:t>
      </w:r>
      <w:proofErr w:type="spellStart"/>
      <w:r w:rsidRPr="00312239">
        <w:rPr>
          <w:rFonts w:eastAsia="Malgun Gothic"/>
          <w:sz w:val="20"/>
          <w:szCs w:val="20"/>
          <w:highlight w:val="magenta"/>
          <w:lang w:val="en-GB" w:eastAsia="x-none"/>
        </w:rPr>
        <w:t>RX_Next</w:t>
      </w:r>
      <w:proofErr w:type="spellEnd"/>
      <w:r w:rsidRPr="00312239">
        <w:rPr>
          <w:rFonts w:eastAsia="Malgun Gothic"/>
          <w:sz w:val="20"/>
          <w:szCs w:val="20"/>
          <w:highlight w:val="magenta"/>
          <w:lang w:val="en-GB" w:eastAsia="x-none"/>
        </w:rPr>
        <w:t xml:space="preserve"> for which not all bytes have been received.</w:t>
      </w:r>
    </w:p>
    <w:bookmarkEnd w:id="3"/>
    <w:p w14:paraId="4E6B5CBB" w14:textId="77777777" w:rsidR="00985D34" w:rsidRDefault="00985D34" w:rsidP="00C03B3D">
      <w:pPr>
        <w:rPr>
          <w:rFonts w:eastAsia="Malgun Gothic"/>
          <w:sz w:val="20"/>
          <w:szCs w:val="20"/>
          <w:lang w:val="en-GB" w:eastAsia="x-none"/>
        </w:rPr>
      </w:pPr>
    </w:p>
    <w:p w14:paraId="459DEC4A" w14:textId="77777777" w:rsidR="009B37FF" w:rsidRDefault="00FE2421" w:rsidP="004876AE">
      <w:pPr>
        <w:spacing w:before="240" w:after="240"/>
        <w:jc w:val="left"/>
        <w:rPr>
          <w:b/>
          <w:sz w:val="20"/>
          <w:szCs w:val="20"/>
        </w:rPr>
      </w:pPr>
      <w:r>
        <w:rPr>
          <w:rFonts w:eastAsia="Malgun Gothic"/>
          <w:sz w:val="20"/>
          <w:szCs w:val="20"/>
          <w:lang w:val="en-GB" w:eastAsia="x-none"/>
        </w:rPr>
        <w:t xml:space="preserve">In the attack models described above, after receiving RLC PDU(s) carrying the faked PDCP PDU, </w:t>
      </w:r>
      <w:r w:rsidR="00A26F7C">
        <w:rPr>
          <w:rFonts w:eastAsia="Malgun Gothic"/>
          <w:sz w:val="20"/>
          <w:szCs w:val="20"/>
          <w:lang w:val="en-GB" w:eastAsia="x-none"/>
        </w:rPr>
        <w:t xml:space="preserve">the </w:t>
      </w:r>
      <w:r w:rsidR="004A3AC5">
        <w:rPr>
          <w:rFonts w:eastAsia="Malgun Gothic"/>
          <w:sz w:val="20"/>
          <w:szCs w:val="20"/>
          <w:lang w:val="en-GB" w:eastAsia="x-none"/>
        </w:rPr>
        <w:t xml:space="preserve">underlying </w:t>
      </w:r>
      <w:r w:rsidR="00A26F7C">
        <w:rPr>
          <w:rFonts w:eastAsia="Malgun Gothic"/>
          <w:sz w:val="20"/>
          <w:szCs w:val="20"/>
          <w:lang w:val="en-GB" w:eastAsia="x-none"/>
        </w:rPr>
        <w:t xml:space="preserve">RLC entity may </w:t>
      </w:r>
      <w:r w:rsidR="00A26F7C" w:rsidRPr="002F7049">
        <w:rPr>
          <w:sz w:val="20"/>
          <w:szCs w:val="20"/>
        </w:rPr>
        <w:t xml:space="preserve">discard </w:t>
      </w:r>
      <w:r>
        <w:rPr>
          <w:sz w:val="20"/>
          <w:szCs w:val="20"/>
        </w:rPr>
        <w:t xml:space="preserve">subsequently received </w:t>
      </w:r>
      <w:r w:rsidR="00A26F7C" w:rsidRPr="002F7049">
        <w:rPr>
          <w:sz w:val="20"/>
          <w:szCs w:val="20"/>
        </w:rPr>
        <w:t>RLC PDU</w:t>
      </w:r>
      <w:r w:rsidR="00A26F7C">
        <w:rPr>
          <w:sz w:val="20"/>
          <w:szCs w:val="20"/>
        </w:rPr>
        <w:t>(s)</w:t>
      </w:r>
      <w:r w:rsidR="00A26F7C" w:rsidRPr="002F7049">
        <w:rPr>
          <w:sz w:val="20"/>
          <w:szCs w:val="20"/>
        </w:rPr>
        <w:t xml:space="preserve"> carrying </w:t>
      </w:r>
      <w:r w:rsidR="004A3AC5">
        <w:rPr>
          <w:sz w:val="20"/>
          <w:szCs w:val="20"/>
        </w:rPr>
        <w:t>a next</w:t>
      </w:r>
      <w:r w:rsidR="00A26F7C" w:rsidRPr="002F7049">
        <w:rPr>
          <w:sz w:val="20"/>
          <w:szCs w:val="20"/>
        </w:rPr>
        <w:t xml:space="preserve"> authentic PDCP PDU</w:t>
      </w:r>
      <w:r w:rsidR="0099155F">
        <w:rPr>
          <w:sz w:val="20"/>
          <w:szCs w:val="20"/>
        </w:rPr>
        <w:t>,</w:t>
      </w:r>
      <w:r w:rsidR="00A26F7C">
        <w:rPr>
          <w:sz w:val="20"/>
          <w:szCs w:val="20"/>
        </w:rPr>
        <w:t xml:space="preserve"> </w:t>
      </w:r>
      <w:r w:rsidR="005674E3">
        <w:rPr>
          <w:sz w:val="20"/>
          <w:szCs w:val="20"/>
        </w:rPr>
        <w:t xml:space="preserve">without delivering the </w:t>
      </w:r>
      <w:r w:rsidR="005674E3" w:rsidRPr="002F7049">
        <w:rPr>
          <w:sz w:val="20"/>
          <w:szCs w:val="20"/>
        </w:rPr>
        <w:t>authentic PDCP PDU</w:t>
      </w:r>
      <w:r w:rsidR="005674E3">
        <w:rPr>
          <w:sz w:val="20"/>
          <w:szCs w:val="20"/>
        </w:rPr>
        <w:t xml:space="preserve"> to the receiving PDCP entity</w:t>
      </w:r>
      <w:r w:rsidR="00792D06">
        <w:rPr>
          <w:sz w:val="20"/>
          <w:szCs w:val="20"/>
        </w:rPr>
        <w:t>.</w:t>
      </w:r>
      <w:r w:rsidR="005674E3">
        <w:rPr>
          <w:sz w:val="20"/>
          <w:szCs w:val="20"/>
        </w:rPr>
        <w:t xml:space="preserve"> </w:t>
      </w:r>
      <w:r w:rsidR="00792D06">
        <w:rPr>
          <w:sz w:val="20"/>
          <w:szCs w:val="20"/>
        </w:rPr>
        <w:t>H</w:t>
      </w:r>
      <w:r w:rsidR="0099155F">
        <w:rPr>
          <w:sz w:val="20"/>
          <w:szCs w:val="20"/>
        </w:rPr>
        <w:t>ence</w:t>
      </w:r>
      <w:r w:rsidR="00792D06">
        <w:rPr>
          <w:sz w:val="20"/>
          <w:szCs w:val="20"/>
        </w:rPr>
        <w:t>, the faked PDCP PDU can be</w:t>
      </w:r>
      <w:r w:rsidR="00695562">
        <w:rPr>
          <w:sz w:val="20"/>
          <w:szCs w:val="20"/>
        </w:rPr>
        <w:t xml:space="preserve"> sent not only</w:t>
      </w:r>
      <w:r w:rsidR="00792D06">
        <w:rPr>
          <w:sz w:val="20"/>
          <w:szCs w:val="20"/>
        </w:rPr>
        <w:t xml:space="preserve"> </w:t>
      </w:r>
      <w:r w:rsidR="00695562">
        <w:rPr>
          <w:sz w:val="20"/>
          <w:szCs w:val="20"/>
        </w:rPr>
        <w:t>to</w:t>
      </w:r>
      <w:r w:rsidR="00792D06">
        <w:rPr>
          <w:sz w:val="20"/>
          <w:szCs w:val="20"/>
        </w:rPr>
        <w:t xml:space="preserve"> attack the PDCP sublayer</w:t>
      </w:r>
      <w:r w:rsidR="00A26F7C">
        <w:rPr>
          <w:sz w:val="20"/>
          <w:szCs w:val="20"/>
        </w:rPr>
        <w:t xml:space="preserve"> </w:t>
      </w:r>
      <w:r w:rsidR="00792D06">
        <w:rPr>
          <w:sz w:val="20"/>
          <w:szCs w:val="20"/>
        </w:rPr>
        <w:t xml:space="preserve">but also </w:t>
      </w:r>
      <w:r w:rsidR="00695562">
        <w:rPr>
          <w:sz w:val="20"/>
          <w:szCs w:val="20"/>
        </w:rPr>
        <w:t xml:space="preserve">to attack </w:t>
      </w:r>
      <w:r w:rsidR="00792D06">
        <w:rPr>
          <w:sz w:val="20"/>
          <w:szCs w:val="20"/>
        </w:rPr>
        <w:t xml:space="preserve">the RLC sublayer. And, </w:t>
      </w:r>
      <w:r w:rsidR="00A26F7C">
        <w:rPr>
          <w:sz w:val="20"/>
          <w:szCs w:val="20"/>
        </w:rPr>
        <w:t xml:space="preserve">the current remedy </w:t>
      </w:r>
      <w:r w:rsidR="0099155F">
        <w:rPr>
          <w:sz w:val="20"/>
          <w:szCs w:val="20"/>
        </w:rPr>
        <w:t>taken</w:t>
      </w:r>
      <w:r w:rsidR="00695562">
        <w:rPr>
          <w:sz w:val="20"/>
          <w:szCs w:val="20"/>
        </w:rPr>
        <w:t xml:space="preserve"> </w:t>
      </w:r>
      <w:r w:rsidR="00A26F7C">
        <w:rPr>
          <w:sz w:val="20"/>
          <w:szCs w:val="20"/>
        </w:rPr>
        <w:t>at the PDCP sublayer is insuff</w:t>
      </w:r>
      <w:r w:rsidR="0099155F">
        <w:rPr>
          <w:sz w:val="20"/>
          <w:szCs w:val="20"/>
        </w:rPr>
        <w:t>i</w:t>
      </w:r>
      <w:r w:rsidR="00A26F7C">
        <w:rPr>
          <w:sz w:val="20"/>
          <w:szCs w:val="20"/>
        </w:rPr>
        <w:t>cient</w:t>
      </w:r>
      <w:r w:rsidR="004A3AC5">
        <w:rPr>
          <w:sz w:val="20"/>
          <w:szCs w:val="20"/>
        </w:rPr>
        <w:t xml:space="preserve"> to prevent the data loss that occurs at the RLC sublayer.</w:t>
      </w:r>
      <w:bookmarkStart w:id="4" w:name="Observation1"/>
      <w:r w:rsidR="009B37FF" w:rsidRPr="009B37FF">
        <w:rPr>
          <w:b/>
          <w:sz w:val="20"/>
          <w:szCs w:val="20"/>
        </w:rPr>
        <w:t xml:space="preserve"> </w:t>
      </w:r>
    </w:p>
    <w:p w14:paraId="7407DA3F" w14:textId="5CDEE841" w:rsidR="009B37FF" w:rsidRDefault="009B37FF" w:rsidP="004876AE">
      <w:pPr>
        <w:spacing w:before="240" w:after="240"/>
        <w:jc w:val="left"/>
        <w:rPr>
          <w:sz w:val="20"/>
          <w:szCs w:val="20"/>
        </w:rPr>
      </w:pPr>
      <w:r w:rsidRPr="006840C6">
        <w:rPr>
          <w:b/>
          <w:sz w:val="20"/>
          <w:szCs w:val="20"/>
        </w:rPr>
        <w:t>Observation 1:</w:t>
      </w:r>
      <w:bookmarkEnd w:id="4"/>
      <w:r>
        <w:rPr>
          <w:b/>
          <w:sz w:val="20"/>
          <w:szCs w:val="20"/>
        </w:rPr>
        <w:t xml:space="preserve"> </w:t>
      </w:r>
      <w:r w:rsidR="00BB4C55">
        <w:rPr>
          <w:b/>
          <w:bCs/>
          <w:sz w:val="20"/>
          <w:szCs w:val="20"/>
        </w:rPr>
        <w:t>A</w:t>
      </w:r>
      <w:r w:rsidR="00BB4C55" w:rsidRPr="00BB4C55">
        <w:rPr>
          <w:b/>
          <w:bCs/>
          <w:sz w:val="20"/>
          <w:szCs w:val="20"/>
        </w:rPr>
        <w:t xml:space="preserve"> faked PDCP PDU can be sent not only to attack the PDCP sublayer but also to attack the </w:t>
      </w:r>
      <w:r w:rsidR="00BB4C55">
        <w:rPr>
          <w:b/>
          <w:bCs/>
          <w:sz w:val="20"/>
          <w:szCs w:val="20"/>
        </w:rPr>
        <w:t xml:space="preserve">underlying </w:t>
      </w:r>
      <w:r w:rsidR="00BB4C55" w:rsidRPr="00BB4C55">
        <w:rPr>
          <w:b/>
          <w:bCs/>
          <w:sz w:val="20"/>
          <w:szCs w:val="20"/>
        </w:rPr>
        <w:t>RLC sublayer</w:t>
      </w:r>
      <w:r w:rsidR="00BB4C55">
        <w:rPr>
          <w:b/>
          <w:bCs/>
          <w:sz w:val="20"/>
          <w:szCs w:val="20"/>
        </w:rPr>
        <w:t xml:space="preserve">, causing the RLC entity to discard </w:t>
      </w:r>
      <w:r w:rsidR="00BF27FB">
        <w:rPr>
          <w:b/>
          <w:bCs/>
          <w:sz w:val="20"/>
          <w:szCs w:val="20"/>
        </w:rPr>
        <w:t xml:space="preserve">subsequently received </w:t>
      </w:r>
      <w:r w:rsidR="00BB4C55">
        <w:rPr>
          <w:b/>
          <w:bCs/>
          <w:sz w:val="20"/>
          <w:szCs w:val="20"/>
        </w:rPr>
        <w:t>authentic RLC PDUs.</w:t>
      </w:r>
    </w:p>
    <w:p w14:paraId="4C28DA07" w14:textId="4FCF247C" w:rsidR="00834128" w:rsidRPr="00BF27FB" w:rsidRDefault="00000922" w:rsidP="00834128">
      <w:pPr>
        <w:spacing w:before="240" w:after="240"/>
        <w:jc w:val="left"/>
        <w:rPr>
          <w:sz w:val="20"/>
          <w:szCs w:val="20"/>
        </w:rPr>
      </w:pPr>
      <w:r>
        <w:rPr>
          <w:bCs/>
          <w:sz w:val="20"/>
          <w:szCs w:val="20"/>
        </w:rPr>
        <w:t>Therefore, when an i</w:t>
      </w:r>
      <w:r w:rsidRPr="005C7827">
        <w:rPr>
          <w:bCs/>
          <w:sz w:val="20"/>
          <w:szCs w:val="20"/>
        </w:rPr>
        <w:t xml:space="preserve">ntegrity </w:t>
      </w:r>
      <w:r w:rsidR="005C122F">
        <w:rPr>
          <w:bCs/>
          <w:sz w:val="20"/>
          <w:szCs w:val="20"/>
        </w:rPr>
        <w:t xml:space="preserve">verification </w:t>
      </w:r>
      <w:r w:rsidRPr="005C7827">
        <w:rPr>
          <w:bCs/>
          <w:sz w:val="20"/>
          <w:szCs w:val="20"/>
        </w:rPr>
        <w:t xml:space="preserve">failure </w:t>
      </w:r>
      <w:r>
        <w:rPr>
          <w:bCs/>
          <w:sz w:val="20"/>
          <w:szCs w:val="20"/>
        </w:rPr>
        <w:t>on a PDCP PDU is</w:t>
      </w:r>
      <w:r w:rsidRPr="005C7827">
        <w:rPr>
          <w:bCs/>
          <w:sz w:val="20"/>
          <w:szCs w:val="20"/>
        </w:rPr>
        <w:t xml:space="preserve"> determined </w:t>
      </w:r>
      <w:r>
        <w:rPr>
          <w:bCs/>
          <w:sz w:val="20"/>
          <w:szCs w:val="20"/>
        </w:rPr>
        <w:t>at</w:t>
      </w:r>
      <w:r w:rsidRPr="005C7827">
        <w:rPr>
          <w:bCs/>
          <w:sz w:val="20"/>
          <w:szCs w:val="20"/>
        </w:rPr>
        <w:t xml:space="preserve"> the PDCP sublayer</w:t>
      </w:r>
      <w:r>
        <w:rPr>
          <w:bCs/>
          <w:sz w:val="20"/>
          <w:szCs w:val="20"/>
        </w:rPr>
        <w:t>,</w:t>
      </w:r>
      <w:r w:rsidRPr="005C7827">
        <w:rPr>
          <w:bCs/>
          <w:sz w:val="20"/>
          <w:szCs w:val="20"/>
        </w:rPr>
        <w:t xml:space="preserve"> </w:t>
      </w:r>
      <w:r>
        <w:rPr>
          <w:bCs/>
          <w:sz w:val="20"/>
          <w:szCs w:val="20"/>
        </w:rPr>
        <w:t xml:space="preserve">the receiving PDCP entity may wish to inform the underlying AM RLC entity about the integrity </w:t>
      </w:r>
      <w:r w:rsidR="005C122F">
        <w:rPr>
          <w:bCs/>
          <w:sz w:val="20"/>
          <w:szCs w:val="20"/>
        </w:rPr>
        <w:t xml:space="preserve">verification </w:t>
      </w:r>
      <w:r>
        <w:rPr>
          <w:bCs/>
          <w:sz w:val="20"/>
          <w:szCs w:val="20"/>
        </w:rPr>
        <w:t>failure. For RLC AM, the receiving PDCP entity should do so for every integrity-failed PDCP PDU.</w:t>
      </w:r>
      <w:r w:rsidR="00BF27FB">
        <w:rPr>
          <w:sz w:val="20"/>
          <w:szCs w:val="20"/>
        </w:rPr>
        <w:t xml:space="preserve"> </w:t>
      </w:r>
      <w:r w:rsidR="00154D21">
        <w:rPr>
          <w:sz w:val="20"/>
          <w:szCs w:val="20"/>
        </w:rPr>
        <w:t xml:space="preserve">However, for RLC UM, not every integrity-failed PDCP PDU can do harm to the receiving UM RLC entity, even if the PDCP PDU is a </w:t>
      </w:r>
      <w:r w:rsidR="00BF27FB">
        <w:rPr>
          <w:sz w:val="20"/>
          <w:szCs w:val="20"/>
        </w:rPr>
        <w:t>faked</w:t>
      </w:r>
      <w:r w:rsidR="00154D21">
        <w:rPr>
          <w:sz w:val="20"/>
          <w:szCs w:val="20"/>
        </w:rPr>
        <w:t xml:space="preserve"> PDCP PDU. For example, if the integrity-failed PDCP PDU is entirely encapsulated in a single RLC PDU received, it doesn’t do any harm to the receiving UM RLC entity. </w:t>
      </w:r>
      <w:r w:rsidR="00834128">
        <w:rPr>
          <w:bCs/>
          <w:sz w:val="20"/>
          <w:szCs w:val="20"/>
        </w:rPr>
        <w:t xml:space="preserve">Therefore, for RLC UM, the receiving PDCP entity </w:t>
      </w:r>
      <w:r w:rsidR="00BF27FB">
        <w:rPr>
          <w:bCs/>
          <w:sz w:val="20"/>
          <w:szCs w:val="20"/>
        </w:rPr>
        <w:t>can</w:t>
      </w:r>
      <w:r w:rsidR="00834128">
        <w:rPr>
          <w:bCs/>
          <w:sz w:val="20"/>
          <w:szCs w:val="20"/>
        </w:rPr>
        <w:t xml:space="preserve"> determine whether an integrity-failed PDCP PDU has been segmented at the RLC sublayer (or whether there is an RLC SN associated with) before determining whether it needs to inform the underlying </w:t>
      </w:r>
      <w:r w:rsidR="008003C5">
        <w:rPr>
          <w:bCs/>
          <w:sz w:val="20"/>
          <w:szCs w:val="20"/>
        </w:rPr>
        <w:t>U</w:t>
      </w:r>
      <w:r w:rsidR="00834128">
        <w:rPr>
          <w:bCs/>
          <w:sz w:val="20"/>
          <w:szCs w:val="20"/>
        </w:rPr>
        <w:t xml:space="preserve">M RLC entity about the integrity </w:t>
      </w:r>
      <w:r w:rsidR="005C122F">
        <w:rPr>
          <w:bCs/>
          <w:sz w:val="20"/>
          <w:szCs w:val="20"/>
        </w:rPr>
        <w:t xml:space="preserve">verification </w:t>
      </w:r>
      <w:r w:rsidR="00834128">
        <w:rPr>
          <w:bCs/>
          <w:sz w:val="20"/>
          <w:szCs w:val="20"/>
        </w:rPr>
        <w:t>failure.</w:t>
      </w:r>
    </w:p>
    <w:p w14:paraId="5A7F56C5" w14:textId="23B3589E" w:rsidR="00270DFD" w:rsidRDefault="00270DFD" w:rsidP="004876AE">
      <w:pPr>
        <w:spacing w:before="240" w:after="240"/>
        <w:jc w:val="left"/>
        <w:rPr>
          <w:b/>
          <w:bCs/>
          <w:sz w:val="20"/>
          <w:szCs w:val="20"/>
        </w:rPr>
      </w:pPr>
      <w:r w:rsidRPr="006840C6">
        <w:rPr>
          <w:b/>
          <w:sz w:val="20"/>
          <w:szCs w:val="20"/>
        </w:rPr>
        <w:t xml:space="preserve">Observation </w:t>
      </w:r>
      <w:r>
        <w:rPr>
          <w:b/>
          <w:sz w:val="20"/>
          <w:szCs w:val="20"/>
        </w:rPr>
        <w:t>2</w:t>
      </w:r>
      <w:r w:rsidRPr="006840C6">
        <w:rPr>
          <w:b/>
          <w:sz w:val="20"/>
          <w:szCs w:val="20"/>
        </w:rPr>
        <w:t>:</w:t>
      </w:r>
      <w:r>
        <w:rPr>
          <w:b/>
          <w:sz w:val="20"/>
          <w:szCs w:val="20"/>
        </w:rPr>
        <w:t xml:space="preserve"> </w:t>
      </w:r>
      <w:r>
        <w:rPr>
          <w:b/>
          <w:bCs/>
          <w:sz w:val="20"/>
          <w:szCs w:val="20"/>
        </w:rPr>
        <w:t xml:space="preserve">For RLC UM,  knowing whether a received PDCP PDU </w:t>
      </w:r>
      <w:r w:rsidR="00922A0E">
        <w:rPr>
          <w:b/>
          <w:bCs/>
          <w:sz w:val="20"/>
          <w:szCs w:val="20"/>
        </w:rPr>
        <w:t xml:space="preserve">(RLC SDU) </w:t>
      </w:r>
      <w:r>
        <w:rPr>
          <w:b/>
          <w:bCs/>
          <w:sz w:val="20"/>
          <w:szCs w:val="20"/>
        </w:rPr>
        <w:t xml:space="preserve">has been segmented at the RLC sublayer </w:t>
      </w:r>
      <w:r w:rsidR="00000922">
        <w:rPr>
          <w:b/>
          <w:bCs/>
          <w:sz w:val="20"/>
          <w:szCs w:val="20"/>
        </w:rPr>
        <w:t>(</w:t>
      </w:r>
      <w:r w:rsidR="00000922" w:rsidRPr="00000922">
        <w:rPr>
          <w:b/>
          <w:bCs/>
          <w:sz w:val="20"/>
          <w:szCs w:val="20"/>
        </w:rPr>
        <w:t>or whether there is an RLC SN associated</w:t>
      </w:r>
      <w:r w:rsidR="00834128">
        <w:rPr>
          <w:b/>
          <w:bCs/>
          <w:sz w:val="20"/>
          <w:szCs w:val="20"/>
        </w:rPr>
        <w:t xml:space="preserve"> with</w:t>
      </w:r>
      <w:r w:rsidR="00000922" w:rsidRPr="00000922">
        <w:rPr>
          <w:b/>
          <w:bCs/>
          <w:sz w:val="20"/>
          <w:szCs w:val="20"/>
        </w:rPr>
        <w:t>)</w:t>
      </w:r>
      <w:r>
        <w:rPr>
          <w:b/>
          <w:bCs/>
          <w:sz w:val="20"/>
          <w:szCs w:val="20"/>
        </w:rPr>
        <w:t xml:space="preserve"> helps the receiving PDCP entity in determining</w:t>
      </w:r>
      <w:r w:rsidR="00834128">
        <w:rPr>
          <w:b/>
          <w:bCs/>
          <w:sz w:val="20"/>
          <w:szCs w:val="20"/>
        </w:rPr>
        <w:t xml:space="preserve"> whether </w:t>
      </w:r>
      <w:r w:rsidR="00922A0E">
        <w:rPr>
          <w:b/>
          <w:bCs/>
          <w:sz w:val="20"/>
          <w:szCs w:val="20"/>
        </w:rPr>
        <w:t xml:space="preserve">the </w:t>
      </w:r>
      <w:r w:rsidR="00820D15">
        <w:rPr>
          <w:b/>
          <w:bCs/>
          <w:sz w:val="20"/>
          <w:szCs w:val="20"/>
        </w:rPr>
        <w:t>PDCP</w:t>
      </w:r>
      <w:r w:rsidR="00922A0E" w:rsidRPr="00346012">
        <w:rPr>
          <w:b/>
          <w:bCs/>
          <w:sz w:val="20"/>
          <w:szCs w:val="20"/>
        </w:rPr>
        <w:t xml:space="preserve"> </w:t>
      </w:r>
      <w:r w:rsidR="00820D15">
        <w:rPr>
          <w:b/>
          <w:bCs/>
          <w:sz w:val="20"/>
          <w:szCs w:val="20"/>
        </w:rPr>
        <w:t>P</w:t>
      </w:r>
      <w:r w:rsidR="00922A0E" w:rsidRPr="00346012">
        <w:rPr>
          <w:b/>
          <w:bCs/>
          <w:sz w:val="20"/>
          <w:szCs w:val="20"/>
        </w:rPr>
        <w:t>DU</w:t>
      </w:r>
      <w:r w:rsidR="00922A0E">
        <w:rPr>
          <w:b/>
          <w:bCs/>
          <w:sz w:val="20"/>
          <w:szCs w:val="20"/>
        </w:rPr>
        <w:t xml:space="preserve"> can</w:t>
      </w:r>
      <w:r w:rsidR="00922A0E" w:rsidRPr="00346012">
        <w:rPr>
          <w:b/>
          <w:bCs/>
          <w:sz w:val="20"/>
          <w:szCs w:val="20"/>
        </w:rPr>
        <w:t xml:space="preserve"> potentially </w:t>
      </w:r>
      <w:r w:rsidR="00BF27FB">
        <w:rPr>
          <w:b/>
          <w:bCs/>
          <w:sz w:val="20"/>
          <w:szCs w:val="20"/>
        </w:rPr>
        <w:t xml:space="preserve">do </w:t>
      </w:r>
      <w:r w:rsidR="00922A0E" w:rsidRPr="00346012">
        <w:rPr>
          <w:b/>
          <w:bCs/>
          <w:sz w:val="20"/>
          <w:szCs w:val="20"/>
        </w:rPr>
        <w:t xml:space="preserve">harm </w:t>
      </w:r>
      <w:r w:rsidR="00BF27FB">
        <w:rPr>
          <w:b/>
          <w:bCs/>
          <w:sz w:val="20"/>
          <w:szCs w:val="20"/>
        </w:rPr>
        <w:t xml:space="preserve">to </w:t>
      </w:r>
      <w:r w:rsidR="00922A0E" w:rsidRPr="00346012">
        <w:rPr>
          <w:b/>
          <w:bCs/>
          <w:sz w:val="20"/>
          <w:szCs w:val="20"/>
        </w:rPr>
        <w:t>the underlying RLC entity</w:t>
      </w:r>
      <w:r w:rsidR="00922A0E">
        <w:rPr>
          <w:b/>
          <w:bCs/>
          <w:sz w:val="20"/>
          <w:szCs w:val="20"/>
        </w:rPr>
        <w:t xml:space="preserve"> (hence whether</w:t>
      </w:r>
      <w:r w:rsidR="00922A0E" w:rsidRPr="00346012">
        <w:rPr>
          <w:b/>
          <w:bCs/>
          <w:sz w:val="20"/>
          <w:szCs w:val="20"/>
        </w:rPr>
        <w:t xml:space="preserve"> </w:t>
      </w:r>
      <w:r w:rsidR="00834128">
        <w:rPr>
          <w:b/>
          <w:bCs/>
          <w:sz w:val="20"/>
          <w:szCs w:val="20"/>
        </w:rPr>
        <w:t>there is</w:t>
      </w:r>
      <w:r>
        <w:rPr>
          <w:b/>
          <w:bCs/>
          <w:sz w:val="20"/>
          <w:szCs w:val="20"/>
        </w:rPr>
        <w:t xml:space="preserve"> </w:t>
      </w:r>
      <w:r w:rsidR="00834128">
        <w:rPr>
          <w:b/>
          <w:bCs/>
          <w:sz w:val="20"/>
          <w:szCs w:val="20"/>
        </w:rPr>
        <w:t xml:space="preserve">a need to inform </w:t>
      </w:r>
      <w:r>
        <w:rPr>
          <w:b/>
          <w:bCs/>
          <w:sz w:val="20"/>
          <w:szCs w:val="20"/>
        </w:rPr>
        <w:t>the underlying RLC entity</w:t>
      </w:r>
      <w:r w:rsidR="00922A0E">
        <w:rPr>
          <w:b/>
          <w:bCs/>
          <w:sz w:val="20"/>
          <w:szCs w:val="20"/>
        </w:rPr>
        <w:t>)</w:t>
      </w:r>
      <w:r>
        <w:rPr>
          <w:b/>
          <w:bCs/>
          <w:sz w:val="20"/>
          <w:szCs w:val="20"/>
        </w:rPr>
        <w:t>, should th</w:t>
      </w:r>
      <w:r w:rsidR="00834128">
        <w:rPr>
          <w:b/>
          <w:bCs/>
          <w:sz w:val="20"/>
          <w:szCs w:val="20"/>
        </w:rPr>
        <w:t>e</w:t>
      </w:r>
      <w:r>
        <w:rPr>
          <w:b/>
          <w:bCs/>
          <w:sz w:val="20"/>
          <w:szCs w:val="20"/>
        </w:rPr>
        <w:t xml:space="preserve"> PDCP PDU fail in integrity verification.</w:t>
      </w:r>
    </w:p>
    <w:p w14:paraId="0E37268D" w14:textId="5B3BC97E" w:rsidR="008D4210" w:rsidRDefault="00BF27FB" w:rsidP="004876AE">
      <w:pPr>
        <w:spacing w:before="240" w:after="240"/>
        <w:jc w:val="left"/>
        <w:rPr>
          <w:sz w:val="20"/>
          <w:szCs w:val="20"/>
        </w:rPr>
      </w:pPr>
      <w:r>
        <w:rPr>
          <w:bCs/>
          <w:sz w:val="20"/>
          <w:szCs w:val="20"/>
        </w:rPr>
        <w:t>I</w:t>
      </w:r>
      <w:r w:rsidR="005C7827" w:rsidRPr="005C7827">
        <w:rPr>
          <w:bCs/>
          <w:sz w:val="20"/>
          <w:szCs w:val="20"/>
        </w:rPr>
        <w:t>f</w:t>
      </w:r>
      <w:r w:rsidR="005C7827">
        <w:rPr>
          <w:sz w:val="20"/>
          <w:szCs w:val="20"/>
        </w:rPr>
        <w:t xml:space="preserve"> the receiving PDCP entity wish to</w:t>
      </w:r>
      <w:r w:rsidR="00387CCA">
        <w:rPr>
          <w:sz w:val="20"/>
          <w:szCs w:val="20"/>
        </w:rPr>
        <w:t xml:space="preserve"> inform </w:t>
      </w:r>
      <w:r w:rsidR="00FE2421">
        <w:rPr>
          <w:sz w:val="20"/>
          <w:szCs w:val="20"/>
        </w:rPr>
        <w:t xml:space="preserve">the </w:t>
      </w:r>
      <w:r w:rsidR="00387CCA">
        <w:rPr>
          <w:sz w:val="20"/>
          <w:szCs w:val="20"/>
        </w:rPr>
        <w:t xml:space="preserve">underlying </w:t>
      </w:r>
      <w:r w:rsidR="00FE2421">
        <w:rPr>
          <w:sz w:val="20"/>
          <w:szCs w:val="20"/>
        </w:rPr>
        <w:t xml:space="preserve">RLC </w:t>
      </w:r>
      <w:r w:rsidR="00387CCA">
        <w:rPr>
          <w:sz w:val="20"/>
          <w:szCs w:val="20"/>
        </w:rPr>
        <w:t xml:space="preserve">entity about </w:t>
      </w:r>
      <w:r w:rsidR="005C7827">
        <w:rPr>
          <w:sz w:val="20"/>
          <w:szCs w:val="20"/>
        </w:rPr>
        <w:t>an</w:t>
      </w:r>
      <w:r w:rsidR="00387CCA">
        <w:rPr>
          <w:sz w:val="20"/>
          <w:szCs w:val="20"/>
        </w:rPr>
        <w:t xml:space="preserve"> integrity </w:t>
      </w:r>
      <w:r w:rsidR="005C122F">
        <w:rPr>
          <w:sz w:val="20"/>
          <w:szCs w:val="20"/>
        </w:rPr>
        <w:t xml:space="preserve">verification </w:t>
      </w:r>
      <w:r w:rsidR="00387CCA">
        <w:rPr>
          <w:sz w:val="20"/>
          <w:szCs w:val="20"/>
        </w:rPr>
        <w:t xml:space="preserve">failure, the receiving PDCP entity </w:t>
      </w:r>
      <w:r w:rsidR="005C122F">
        <w:rPr>
          <w:sz w:val="20"/>
          <w:szCs w:val="20"/>
        </w:rPr>
        <w:t xml:space="preserve">also </w:t>
      </w:r>
      <w:r w:rsidR="00387CCA">
        <w:rPr>
          <w:sz w:val="20"/>
          <w:szCs w:val="20"/>
        </w:rPr>
        <w:t>needs to identify</w:t>
      </w:r>
      <w:r w:rsidR="00EE1762">
        <w:rPr>
          <w:sz w:val="20"/>
          <w:szCs w:val="20"/>
        </w:rPr>
        <w:t>, to the underlying RLC entity,</w:t>
      </w:r>
      <w:r w:rsidR="00387CCA">
        <w:rPr>
          <w:sz w:val="20"/>
          <w:szCs w:val="20"/>
        </w:rPr>
        <w:t xml:space="preserve"> which RLC SDU has failed in integrity verification</w:t>
      </w:r>
      <w:r w:rsidR="00FE2421">
        <w:rPr>
          <w:sz w:val="20"/>
          <w:szCs w:val="20"/>
        </w:rPr>
        <w:t>.</w:t>
      </w:r>
      <w:r w:rsidR="00387CCA">
        <w:rPr>
          <w:sz w:val="20"/>
          <w:szCs w:val="20"/>
        </w:rPr>
        <w:t xml:space="preserve"> </w:t>
      </w:r>
      <w:r w:rsidR="00270DFD">
        <w:rPr>
          <w:sz w:val="20"/>
          <w:szCs w:val="20"/>
        </w:rPr>
        <w:t>There are two options, as follows:</w:t>
      </w:r>
    </w:p>
    <w:p w14:paraId="37E79640" w14:textId="5D719C3A" w:rsidR="008D4210" w:rsidRDefault="00270DFD" w:rsidP="00270DFD">
      <w:pPr>
        <w:spacing w:before="240" w:after="240"/>
        <w:ind w:left="425"/>
        <w:jc w:val="left"/>
        <w:rPr>
          <w:sz w:val="20"/>
          <w:szCs w:val="20"/>
        </w:rPr>
      </w:pPr>
      <w:r>
        <w:rPr>
          <w:sz w:val="20"/>
          <w:szCs w:val="20"/>
        </w:rPr>
        <w:t>Option 1:</w:t>
      </w:r>
      <w:r w:rsidR="00387CCA">
        <w:rPr>
          <w:sz w:val="20"/>
          <w:szCs w:val="20"/>
        </w:rPr>
        <w:t xml:space="preserve"> </w:t>
      </w:r>
      <w:r>
        <w:rPr>
          <w:sz w:val="20"/>
          <w:szCs w:val="20"/>
        </w:rPr>
        <w:t>T</w:t>
      </w:r>
      <w:r w:rsidR="00387CCA">
        <w:rPr>
          <w:sz w:val="20"/>
          <w:szCs w:val="20"/>
        </w:rPr>
        <w:t xml:space="preserve">he receiving PDCP entity informs the PDCP SN of the integrity-failed PDCP PDU to the underlying RLC entity. However, this requires the underlying RLC entity to parse into </w:t>
      </w:r>
      <w:r w:rsidR="00834128">
        <w:rPr>
          <w:sz w:val="20"/>
          <w:szCs w:val="20"/>
        </w:rPr>
        <w:t>the</w:t>
      </w:r>
      <w:r w:rsidR="00387CCA">
        <w:rPr>
          <w:sz w:val="20"/>
          <w:szCs w:val="20"/>
        </w:rPr>
        <w:t xml:space="preserve"> PDCP header</w:t>
      </w:r>
      <w:r w:rsidR="00EE1762">
        <w:rPr>
          <w:sz w:val="20"/>
          <w:szCs w:val="20"/>
        </w:rPr>
        <w:t>s</w:t>
      </w:r>
      <w:r w:rsidR="00387CCA">
        <w:rPr>
          <w:sz w:val="20"/>
          <w:szCs w:val="20"/>
        </w:rPr>
        <w:t xml:space="preserve"> </w:t>
      </w:r>
      <w:r w:rsidR="00834128">
        <w:rPr>
          <w:sz w:val="20"/>
          <w:szCs w:val="20"/>
        </w:rPr>
        <w:t xml:space="preserve">in all RLC SDUs that have been delivered to upper layer </w:t>
      </w:r>
      <w:r w:rsidR="00387CCA">
        <w:rPr>
          <w:sz w:val="20"/>
          <w:szCs w:val="20"/>
        </w:rPr>
        <w:t xml:space="preserve">in order to </w:t>
      </w:r>
      <w:r w:rsidR="00EE1762">
        <w:rPr>
          <w:sz w:val="20"/>
          <w:szCs w:val="20"/>
        </w:rPr>
        <w:t>store</w:t>
      </w:r>
      <w:r w:rsidR="00387CCA">
        <w:rPr>
          <w:sz w:val="20"/>
          <w:szCs w:val="20"/>
        </w:rPr>
        <w:t xml:space="preserve"> the mapping between the PDCP SN</w:t>
      </w:r>
      <w:r w:rsidR="00EE1762">
        <w:rPr>
          <w:sz w:val="20"/>
          <w:szCs w:val="20"/>
        </w:rPr>
        <w:t>s</w:t>
      </w:r>
      <w:r w:rsidR="00387CCA">
        <w:rPr>
          <w:sz w:val="20"/>
          <w:szCs w:val="20"/>
        </w:rPr>
        <w:t xml:space="preserve"> and the RLC SN</w:t>
      </w:r>
      <w:r w:rsidR="00EE1762">
        <w:rPr>
          <w:sz w:val="20"/>
          <w:szCs w:val="20"/>
        </w:rPr>
        <w:t>s</w:t>
      </w:r>
      <w:r w:rsidR="00387CCA">
        <w:rPr>
          <w:sz w:val="20"/>
          <w:szCs w:val="20"/>
        </w:rPr>
        <w:t>.</w:t>
      </w:r>
      <w:r w:rsidR="008D4210">
        <w:rPr>
          <w:sz w:val="20"/>
          <w:szCs w:val="20"/>
        </w:rPr>
        <w:t xml:space="preserve"> </w:t>
      </w:r>
    </w:p>
    <w:p w14:paraId="2023CF6E" w14:textId="52E43A8A" w:rsidR="00792D06" w:rsidRDefault="00270DFD" w:rsidP="00270DFD">
      <w:pPr>
        <w:spacing w:before="240" w:after="240"/>
        <w:ind w:left="425"/>
        <w:jc w:val="left"/>
        <w:rPr>
          <w:sz w:val="20"/>
          <w:szCs w:val="20"/>
        </w:rPr>
      </w:pPr>
      <w:r>
        <w:rPr>
          <w:sz w:val="20"/>
          <w:szCs w:val="20"/>
        </w:rPr>
        <w:t>Option 2:</w:t>
      </w:r>
      <w:r w:rsidR="00387CCA">
        <w:rPr>
          <w:sz w:val="20"/>
          <w:szCs w:val="20"/>
        </w:rPr>
        <w:t xml:space="preserve"> </w:t>
      </w:r>
      <w:r>
        <w:rPr>
          <w:sz w:val="20"/>
          <w:szCs w:val="20"/>
        </w:rPr>
        <w:t>T</w:t>
      </w:r>
      <w:r w:rsidR="00387CCA">
        <w:rPr>
          <w:sz w:val="20"/>
          <w:szCs w:val="20"/>
        </w:rPr>
        <w:t>he underlying RLC entity, when delivering a</w:t>
      </w:r>
      <w:r w:rsidR="00EE1762">
        <w:rPr>
          <w:sz w:val="20"/>
          <w:szCs w:val="20"/>
        </w:rPr>
        <w:t>n</w:t>
      </w:r>
      <w:r w:rsidR="00387CCA">
        <w:rPr>
          <w:sz w:val="20"/>
          <w:szCs w:val="20"/>
        </w:rPr>
        <w:t xml:space="preserve"> RLC SDU to the receiving PDCP entity, also delivers </w:t>
      </w:r>
      <w:r w:rsidR="00EE1762">
        <w:rPr>
          <w:sz w:val="20"/>
          <w:szCs w:val="20"/>
        </w:rPr>
        <w:t>the</w:t>
      </w:r>
      <w:r w:rsidR="00387CCA">
        <w:rPr>
          <w:sz w:val="20"/>
          <w:szCs w:val="20"/>
        </w:rPr>
        <w:t xml:space="preserve"> RLC SN ass</w:t>
      </w:r>
      <w:r w:rsidR="00EE1762">
        <w:rPr>
          <w:sz w:val="20"/>
          <w:szCs w:val="20"/>
        </w:rPr>
        <w:t>igned to</w:t>
      </w:r>
      <w:r w:rsidR="00387CCA">
        <w:rPr>
          <w:sz w:val="20"/>
          <w:szCs w:val="20"/>
        </w:rPr>
        <w:t xml:space="preserve"> the RLC SD</w:t>
      </w:r>
      <w:r w:rsidR="00EE1762">
        <w:rPr>
          <w:sz w:val="20"/>
          <w:szCs w:val="20"/>
        </w:rPr>
        <w:t>U</w:t>
      </w:r>
      <w:r w:rsidR="00BF27FB">
        <w:rPr>
          <w:sz w:val="20"/>
          <w:szCs w:val="20"/>
        </w:rPr>
        <w:t xml:space="preserve"> by the transmitting RLC entity</w:t>
      </w:r>
      <w:r w:rsidR="00387CCA">
        <w:rPr>
          <w:sz w:val="20"/>
          <w:szCs w:val="20"/>
        </w:rPr>
        <w:t>, if</w:t>
      </w:r>
      <w:r w:rsidR="00EE1762">
        <w:rPr>
          <w:sz w:val="20"/>
          <w:szCs w:val="20"/>
        </w:rPr>
        <w:t xml:space="preserve"> such</w:t>
      </w:r>
      <w:r w:rsidR="00387CCA">
        <w:rPr>
          <w:sz w:val="20"/>
          <w:szCs w:val="20"/>
        </w:rPr>
        <w:t xml:space="preserve"> RLC SN is received with the RLC SDU</w:t>
      </w:r>
      <w:r w:rsidR="00BF27FB">
        <w:rPr>
          <w:sz w:val="20"/>
          <w:szCs w:val="20"/>
        </w:rPr>
        <w:t>.</w:t>
      </w:r>
      <w:r w:rsidR="00EE1762">
        <w:rPr>
          <w:sz w:val="20"/>
          <w:szCs w:val="20"/>
        </w:rPr>
        <w:t xml:space="preserve"> </w:t>
      </w:r>
      <w:r w:rsidR="00BF27FB">
        <w:rPr>
          <w:sz w:val="20"/>
          <w:szCs w:val="20"/>
        </w:rPr>
        <w:t>T</w:t>
      </w:r>
      <w:r w:rsidR="00EE1762">
        <w:rPr>
          <w:sz w:val="20"/>
          <w:szCs w:val="20"/>
        </w:rPr>
        <w:t xml:space="preserve">hen, when </w:t>
      </w:r>
      <w:r w:rsidR="00EE1762" w:rsidRPr="00EE1762">
        <w:rPr>
          <w:sz w:val="20"/>
          <w:szCs w:val="20"/>
        </w:rPr>
        <w:t>a PDCP PDU fails in integrity verification</w:t>
      </w:r>
      <w:r w:rsidR="00EE1762">
        <w:rPr>
          <w:sz w:val="20"/>
          <w:szCs w:val="20"/>
        </w:rPr>
        <w:t xml:space="preserve">, </w:t>
      </w:r>
      <w:r w:rsidR="00A54685">
        <w:rPr>
          <w:sz w:val="20"/>
          <w:szCs w:val="20"/>
        </w:rPr>
        <w:t xml:space="preserve">if an RLC SN has been delivered from the underlying RLC entity, along with the integrity-failed PDCP PDU, </w:t>
      </w:r>
      <w:r w:rsidR="00EE1762">
        <w:rPr>
          <w:sz w:val="20"/>
          <w:szCs w:val="20"/>
        </w:rPr>
        <w:t xml:space="preserve">the receiving PDCP entity informs </w:t>
      </w:r>
      <w:r w:rsidR="00A54685">
        <w:rPr>
          <w:sz w:val="20"/>
          <w:szCs w:val="20"/>
        </w:rPr>
        <w:t xml:space="preserve">the underlying RLC entity of </w:t>
      </w:r>
      <w:r w:rsidR="00BF27FB">
        <w:rPr>
          <w:sz w:val="20"/>
          <w:szCs w:val="20"/>
        </w:rPr>
        <w:t xml:space="preserve">the integrity </w:t>
      </w:r>
      <w:r w:rsidR="005C122F">
        <w:rPr>
          <w:sz w:val="20"/>
          <w:szCs w:val="20"/>
        </w:rPr>
        <w:t xml:space="preserve">verification </w:t>
      </w:r>
      <w:r w:rsidR="00BF27FB">
        <w:rPr>
          <w:sz w:val="20"/>
          <w:szCs w:val="20"/>
        </w:rPr>
        <w:t xml:space="preserve">failure and </w:t>
      </w:r>
      <w:r w:rsidR="00EE1762">
        <w:rPr>
          <w:sz w:val="20"/>
          <w:szCs w:val="20"/>
        </w:rPr>
        <w:t xml:space="preserve">the RLC SN </w:t>
      </w:r>
      <w:r w:rsidR="00BF27FB">
        <w:rPr>
          <w:sz w:val="20"/>
          <w:szCs w:val="20"/>
        </w:rPr>
        <w:t>associated with</w:t>
      </w:r>
      <w:r w:rsidR="00EE1762">
        <w:rPr>
          <w:sz w:val="20"/>
          <w:szCs w:val="20"/>
        </w:rPr>
        <w:t xml:space="preserve"> the integrity-failed PDCP PDU. </w:t>
      </w:r>
    </w:p>
    <w:p w14:paraId="1F95C4D9" w14:textId="75448D8C" w:rsidR="00827A7E" w:rsidRPr="00A54685" w:rsidRDefault="00827A7E" w:rsidP="004876AE">
      <w:pPr>
        <w:spacing w:before="240" w:after="240"/>
        <w:jc w:val="left"/>
        <w:rPr>
          <w:sz w:val="20"/>
          <w:szCs w:val="20"/>
        </w:rPr>
      </w:pPr>
      <w:r w:rsidRPr="00A54685">
        <w:rPr>
          <w:sz w:val="20"/>
          <w:szCs w:val="20"/>
        </w:rPr>
        <w:t>In Option 2, deliver</w:t>
      </w:r>
      <w:r w:rsidR="00A54685" w:rsidRPr="00A54685">
        <w:rPr>
          <w:sz w:val="20"/>
          <w:szCs w:val="20"/>
        </w:rPr>
        <w:t xml:space="preserve">ing the </w:t>
      </w:r>
      <w:r w:rsidRPr="00A54685">
        <w:rPr>
          <w:sz w:val="20"/>
          <w:szCs w:val="20"/>
        </w:rPr>
        <w:t>RLC SN</w:t>
      </w:r>
      <w:r w:rsidR="00A54685" w:rsidRPr="00A54685">
        <w:rPr>
          <w:sz w:val="20"/>
          <w:szCs w:val="20"/>
        </w:rPr>
        <w:t>, along with the RLC SDU,</w:t>
      </w:r>
      <w:r w:rsidRPr="00A54685">
        <w:rPr>
          <w:sz w:val="20"/>
          <w:szCs w:val="20"/>
        </w:rPr>
        <w:t xml:space="preserve"> to the PDCP sublayer serves </w:t>
      </w:r>
      <w:r w:rsidR="00A54685" w:rsidRPr="00A54685">
        <w:rPr>
          <w:sz w:val="20"/>
          <w:szCs w:val="20"/>
        </w:rPr>
        <w:t>two</w:t>
      </w:r>
      <w:r w:rsidRPr="00A54685">
        <w:rPr>
          <w:sz w:val="20"/>
          <w:szCs w:val="20"/>
        </w:rPr>
        <w:t xml:space="preserve"> purposes:</w:t>
      </w:r>
    </w:p>
    <w:p w14:paraId="0701F418" w14:textId="0B357CA6" w:rsidR="00827A7E" w:rsidRPr="00A54685" w:rsidRDefault="00827A7E" w:rsidP="00827A7E">
      <w:pPr>
        <w:pStyle w:val="ListParagraph"/>
        <w:numPr>
          <w:ilvl w:val="0"/>
          <w:numId w:val="19"/>
        </w:numPr>
        <w:spacing w:before="240" w:after="240"/>
        <w:rPr>
          <w:rFonts w:ascii="Times New Roman" w:hAnsi="Times New Roman"/>
          <w:sz w:val="20"/>
          <w:szCs w:val="20"/>
        </w:rPr>
      </w:pPr>
      <w:r w:rsidRPr="00A54685">
        <w:rPr>
          <w:rFonts w:ascii="Times New Roman" w:hAnsi="Times New Roman"/>
          <w:sz w:val="20"/>
          <w:szCs w:val="20"/>
        </w:rPr>
        <w:t xml:space="preserve">to provide a means for the receiving PDCP entity to identify an integrity-failed </w:t>
      </w:r>
      <w:r w:rsidR="00C40D8C" w:rsidRPr="00A54685">
        <w:rPr>
          <w:rFonts w:ascii="Times New Roman" w:hAnsi="Times New Roman"/>
          <w:sz w:val="20"/>
          <w:szCs w:val="20"/>
        </w:rPr>
        <w:t>PDCP PDU (</w:t>
      </w:r>
      <w:r w:rsidRPr="00A54685">
        <w:rPr>
          <w:rFonts w:ascii="Times New Roman" w:hAnsi="Times New Roman"/>
          <w:sz w:val="20"/>
          <w:szCs w:val="20"/>
        </w:rPr>
        <w:t>RLC SDU</w:t>
      </w:r>
      <w:r w:rsidR="00C40D8C" w:rsidRPr="00A54685">
        <w:rPr>
          <w:rFonts w:ascii="Times New Roman" w:hAnsi="Times New Roman"/>
          <w:sz w:val="20"/>
          <w:szCs w:val="20"/>
        </w:rPr>
        <w:t>)</w:t>
      </w:r>
      <w:r w:rsidRPr="00A54685">
        <w:rPr>
          <w:rFonts w:ascii="Times New Roman" w:hAnsi="Times New Roman"/>
          <w:sz w:val="20"/>
          <w:szCs w:val="20"/>
        </w:rPr>
        <w:t xml:space="preserve"> to the underlying RLC entity, should the integrity </w:t>
      </w:r>
      <w:r w:rsidR="005C122F">
        <w:rPr>
          <w:rFonts w:ascii="Times New Roman" w:hAnsi="Times New Roman"/>
          <w:sz w:val="20"/>
          <w:szCs w:val="20"/>
        </w:rPr>
        <w:t xml:space="preserve">verification </w:t>
      </w:r>
      <w:r w:rsidRPr="00A54685">
        <w:rPr>
          <w:rFonts w:ascii="Times New Roman" w:hAnsi="Times New Roman"/>
          <w:sz w:val="20"/>
          <w:szCs w:val="20"/>
        </w:rPr>
        <w:t>failure occur.</w:t>
      </w:r>
    </w:p>
    <w:p w14:paraId="490C013A" w14:textId="3E594351" w:rsidR="00834128" w:rsidRPr="00A54685" w:rsidRDefault="00827A7E" w:rsidP="00827A7E">
      <w:pPr>
        <w:pStyle w:val="ListParagraph"/>
        <w:numPr>
          <w:ilvl w:val="0"/>
          <w:numId w:val="19"/>
        </w:numPr>
        <w:spacing w:before="240" w:after="240"/>
        <w:rPr>
          <w:rFonts w:ascii="Times New Roman" w:hAnsi="Times New Roman"/>
          <w:sz w:val="20"/>
          <w:szCs w:val="20"/>
        </w:rPr>
      </w:pPr>
      <w:r w:rsidRPr="00A54685">
        <w:rPr>
          <w:rFonts w:ascii="Times New Roman" w:hAnsi="Times New Roman"/>
          <w:sz w:val="20"/>
          <w:szCs w:val="20"/>
        </w:rPr>
        <w:t>for RLC UM, to inform the receiving PDCP entity, whether the PDCP PDU being delivered can potentially cause harm to the underlying RLC entity (therefore, whether there is a need to inform the underlying RLC entity about the integrity</w:t>
      </w:r>
      <w:r w:rsidR="005C122F">
        <w:rPr>
          <w:rFonts w:ascii="Times New Roman" w:hAnsi="Times New Roman"/>
          <w:sz w:val="20"/>
          <w:szCs w:val="20"/>
        </w:rPr>
        <w:t xml:space="preserve"> verification</w:t>
      </w:r>
      <w:r w:rsidRPr="00A54685">
        <w:rPr>
          <w:rFonts w:ascii="Times New Roman" w:hAnsi="Times New Roman"/>
          <w:sz w:val="20"/>
          <w:szCs w:val="20"/>
        </w:rPr>
        <w:t xml:space="preserve"> failure</w:t>
      </w:r>
      <w:r w:rsidR="00D643FA" w:rsidRPr="00A54685">
        <w:rPr>
          <w:rFonts w:ascii="Times New Roman" w:hAnsi="Times New Roman"/>
          <w:sz w:val="20"/>
          <w:szCs w:val="20"/>
        </w:rPr>
        <w:t>)</w:t>
      </w:r>
      <w:r w:rsidRPr="00A54685">
        <w:rPr>
          <w:rFonts w:ascii="Times New Roman" w:hAnsi="Times New Roman"/>
          <w:sz w:val="20"/>
          <w:szCs w:val="20"/>
        </w:rPr>
        <w:t xml:space="preserve">, should the integrity </w:t>
      </w:r>
      <w:r w:rsidR="005C122F">
        <w:rPr>
          <w:rFonts w:ascii="Times New Roman" w:hAnsi="Times New Roman"/>
          <w:sz w:val="20"/>
          <w:szCs w:val="20"/>
        </w:rPr>
        <w:t xml:space="preserve">verification </w:t>
      </w:r>
      <w:r w:rsidRPr="00A54685">
        <w:rPr>
          <w:rFonts w:ascii="Times New Roman" w:hAnsi="Times New Roman"/>
          <w:sz w:val="20"/>
          <w:szCs w:val="20"/>
        </w:rPr>
        <w:t xml:space="preserve">failure occur.  </w:t>
      </w:r>
    </w:p>
    <w:p w14:paraId="4F0E4C6F" w14:textId="0DE1E7AE" w:rsidR="00B75F82" w:rsidRPr="00A54685" w:rsidRDefault="00D643FA" w:rsidP="004876AE">
      <w:pPr>
        <w:spacing w:before="240" w:after="240"/>
        <w:jc w:val="left"/>
        <w:rPr>
          <w:sz w:val="20"/>
          <w:szCs w:val="20"/>
        </w:rPr>
      </w:pPr>
      <w:r w:rsidRPr="00A54685">
        <w:rPr>
          <w:sz w:val="20"/>
          <w:szCs w:val="20"/>
        </w:rPr>
        <w:lastRenderedPageBreak/>
        <w:t>Hence</w:t>
      </w:r>
      <w:r w:rsidR="00B75F82" w:rsidRPr="00A54685">
        <w:rPr>
          <w:sz w:val="20"/>
          <w:szCs w:val="20"/>
        </w:rPr>
        <w:t>, Option 2 is more advantageous than Option 1.</w:t>
      </w:r>
    </w:p>
    <w:p w14:paraId="34013628" w14:textId="5D88118B" w:rsidR="00B75F82" w:rsidRDefault="00B75F82" w:rsidP="004876AE">
      <w:pPr>
        <w:spacing w:before="240" w:after="240"/>
        <w:jc w:val="left"/>
        <w:rPr>
          <w:b/>
          <w:bCs/>
          <w:sz w:val="20"/>
          <w:szCs w:val="20"/>
        </w:rPr>
      </w:pPr>
      <w:r>
        <w:rPr>
          <w:b/>
          <w:bCs/>
          <w:sz w:val="20"/>
          <w:szCs w:val="20"/>
        </w:rPr>
        <w:t xml:space="preserve">Proposal 1. </w:t>
      </w:r>
      <w:r w:rsidR="008F3A91">
        <w:rPr>
          <w:b/>
          <w:bCs/>
          <w:sz w:val="20"/>
          <w:szCs w:val="20"/>
        </w:rPr>
        <w:t xml:space="preserve">A receiving UM </w:t>
      </w:r>
      <w:r w:rsidRPr="00B75F82">
        <w:rPr>
          <w:b/>
          <w:bCs/>
          <w:sz w:val="20"/>
          <w:szCs w:val="20"/>
        </w:rPr>
        <w:t>RLC entity</w:t>
      </w:r>
      <w:r w:rsidR="008F3A91">
        <w:rPr>
          <w:b/>
          <w:bCs/>
          <w:sz w:val="20"/>
          <w:szCs w:val="20"/>
        </w:rPr>
        <w:t xml:space="preserve"> or the receiving side of an AM RLC entity</w:t>
      </w:r>
      <w:r w:rsidRPr="00B75F82">
        <w:rPr>
          <w:b/>
          <w:bCs/>
          <w:sz w:val="20"/>
          <w:szCs w:val="20"/>
        </w:rPr>
        <w:t xml:space="preserve">, when delivering an RLC SDU to </w:t>
      </w:r>
      <w:r w:rsidR="008F3A91">
        <w:rPr>
          <w:b/>
          <w:bCs/>
          <w:sz w:val="20"/>
          <w:szCs w:val="20"/>
        </w:rPr>
        <w:t>the associated</w:t>
      </w:r>
      <w:r w:rsidRPr="00B75F82">
        <w:rPr>
          <w:b/>
          <w:bCs/>
          <w:sz w:val="20"/>
          <w:szCs w:val="20"/>
        </w:rPr>
        <w:t xml:space="preserve"> receiving PDCP entity, also delivers the RLC SN assigned to the RLC SDU by the</w:t>
      </w:r>
      <w:r w:rsidR="008F3A91">
        <w:rPr>
          <w:b/>
          <w:bCs/>
          <w:sz w:val="20"/>
          <w:szCs w:val="20"/>
        </w:rPr>
        <w:t xml:space="preserve"> peer</w:t>
      </w:r>
      <w:r w:rsidRPr="00B75F82">
        <w:rPr>
          <w:b/>
          <w:bCs/>
          <w:sz w:val="20"/>
          <w:szCs w:val="20"/>
        </w:rPr>
        <w:t xml:space="preserve"> </w:t>
      </w:r>
      <w:r w:rsidR="008F3A91">
        <w:rPr>
          <w:b/>
          <w:bCs/>
          <w:sz w:val="20"/>
          <w:szCs w:val="20"/>
        </w:rPr>
        <w:t>transmitting UM RLC entity or the transmitting side of the peer AM RLC entity</w:t>
      </w:r>
      <w:r w:rsidRPr="00B75F82">
        <w:rPr>
          <w:b/>
          <w:bCs/>
          <w:sz w:val="20"/>
          <w:szCs w:val="20"/>
        </w:rPr>
        <w:t>, if such RLC SN is received with the RLC SDU</w:t>
      </w:r>
      <w:r w:rsidR="00B95AF4">
        <w:rPr>
          <w:b/>
          <w:bCs/>
          <w:sz w:val="20"/>
          <w:szCs w:val="20"/>
        </w:rPr>
        <w:t>.</w:t>
      </w:r>
    </w:p>
    <w:p w14:paraId="4E393A4C" w14:textId="60D0273B" w:rsidR="005C7827" w:rsidRDefault="005C7827" w:rsidP="005C7827">
      <w:pPr>
        <w:spacing w:before="240" w:after="240"/>
        <w:jc w:val="left"/>
        <w:rPr>
          <w:b/>
          <w:bCs/>
          <w:sz w:val="20"/>
          <w:szCs w:val="20"/>
        </w:rPr>
      </w:pPr>
      <w:bookmarkStart w:id="5" w:name="_Hlk20771365"/>
      <w:bookmarkStart w:id="6" w:name="Proposal1"/>
      <w:r w:rsidRPr="00A26F7C">
        <w:rPr>
          <w:b/>
          <w:sz w:val="20"/>
          <w:szCs w:val="20"/>
        </w:rPr>
        <w:t xml:space="preserve">Proposal </w:t>
      </w:r>
      <w:r w:rsidR="00B75F82">
        <w:rPr>
          <w:b/>
          <w:sz w:val="20"/>
          <w:szCs w:val="20"/>
        </w:rPr>
        <w:t>2</w:t>
      </w:r>
      <w:r w:rsidRPr="00A26F7C">
        <w:rPr>
          <w:b/>
          <w:sz w:val="20"/>
          <w:szCs w:val="20"/>
        </w:rPr>
        <w:t>:</w:t>
      </w:r>
      <w:r w:rsidRPr="00A26F7C">
        <w:rPr>
          <w:sz w:val="20"/>
          <w:szCs w:val="20"/>
        </w:rPr>
        <w:t xml:space="preserve"> </w:t>
      </w:r>
      <w:bookmarkEnd w:id="5"/>
      <w:bookmarkEnd w:id="6"/>
      <w:r>
        <w:rPr>
          <w:b/>
          <w:bCs/>
          <w:sz w:val="20"/>
          <w:szCs w:val="20"/>
        </w:rPr>
        <w:t>When a PDCP PDU fails in integrity verification</w:t>
      </w:r>
      <w:r w:rsidR="00B75F82">
        <w:rPr>
          <w:b/>
          <w:bCs/>
          <w:sz w:val="20"/>
          <w:szCs w:val="20"/>
        </w:rPr>
        <w:t>, in addition to discarding the PDCP PDU and considering it as not received</w:t>
      </w:r>
      <w:r w:rsidR="00D643FA">
        <w:rPr>
          <w:b/>
          <w:bCs/>
          <w:sz w:val="20"/>
          <w:szCs w:val="20"/>
        </w:rPr>
        <w:t xml:space="preserve"> at the PDCP sublayer</w:t>
      </w:r>
      <w:r w:rsidR="00B75F82">
        <w:rPr>
          <w:b/>
          <w:bCs/>
          <w:sz w:val="20"/>
          <w:szCs w:val="20"/>
        </w:rPr>
        <w:t xml:space="preserve">, if an RLC SN </w:t>
      </w:r>
      <w:r w:rsidR="00D643FA">
        <w:rPr>
          <w:b/>
          <w:bCs/>
          <w:sz w:val="20"/>
          <w:szCs w:val="20"/>
        </w:rPr>
        <w:t>has been</w:t>
      </w:r>
      <w:r w:rsidR="00B75F82">
        <w:rPr>
          <w:b/>
          <w:bCs/>
          <w:sz w:val="20"/>
          <w:szCs w:val="20"/>
        </w:rPr>
        <w:t xml:space="preserve"> delivered, along with the </w:t>
      </w:r>
      <w:r w:rsidR="00D643FA">
        <w:rPr>
          <w:b/>
          <w:bCs/>
          <w:sz w:val="20"/>
          <w:szCs w:val="20"/>
        </w:rPr>
        <w:t xml:space="preserve">integrity-failed </w:t>
      </w:r>
      <w:r w:rsidR="00B75F82">
        <w:rPr>
          <w:b/>
          <w:bCs/>
          <w:sz w:val="20"/>
          <w:szCs w:val="20"/>
        </w:rPr>
        <w:t>PDCP PDU, from the underlying RLC entity, t</w:t>
      </w:r>
      <w:r w:rsidR="00B75F82" w:rsidRPr="00A26F7C">
        <w:rPr>
          <w:b/>
          <w:bCs/>
          <w:sz w:val="20"/>
          <w:szCs w:val="20"/>
        </w:rPr>
        <w:t xml:space="preserve">he receiving PDCP entity </w:t>
      </w:r>
      <w:r w:rsidR="00B75F82">
        <w:rPr>
          <w:b/>
          <w:bCs/>
          <w:sz w:val="20"/>
          <w:szCs w:val="20"/>
        </w:rPr>
        <w:t xml:space="preserve">also </w:t>
      </w:r>
      <w:r w:rsidR="005E3B3F">
        <w:rPr>
          <w:b/>
          <w:bCs/>
          <w:sz w:val="20"/>
          <w:szCs w:val="20"/>
        </w:rPr>
        <w:t xml:space="preserve">informs </w:t>
      </w:r>
      <w:r w:rsidR="00B75F82" w:rsidRPr="00A26F7C">
        <w:rPr>
          <w:b/>
          <w:bCs/>
          <w:sz w:val="20"/>
          <w:szCs w:val="20"/>
        </w:rPr>
        <w:t>the underlying RLC entity</w:t>
      </w:r>
      <w:r w:rsidR="00B75F82">
        <w:rPr>
          <w:b/>
          <w:bCs/>
          <w:sz w:val="20"/>
          <w:szCs w:val="20"/>
        </w:rPr>
        <w:t xml:space="preserve"> about the integrity </w:t>
      </w:r>
      <w:r w:rsidR="001D608D">
        <w:rPr>
          <w:b/>
          <w:bCs/>
          <w:sz w:val="20"/>
          <w:szCs w:val="20"/>
        </w:rPr>
        <w:t xml:space="preserve">verification </w:t>
      </w:r>
      <w:r w:rsidR="00B75F82">
        <w:rPr>
          <w:b/>
          <w:bCs/>
          <w:sz w:val="20"/>
          <w:szCs w:val="20"/>
        </w:rPr>
        <w:t>failure</w:t>
      </w:r>
      <w:r w:rsidR="005E3B3F">
        <w:rPr>
          <w:b/>
          <w:bCs/>
          <w:sz w:val="20"/>
          <w:szCs w:val="20"/>
        </w:rPr>
        <w:t xml:space="preserve"> and the RLC SN associated with the integrity-failed PDCP PDU</w:t>
      </w:r>
      <w:r w:rsidR="00B75F82">
        <w:rPr>
          <w:b/>
          <w:bCs/>
          <w:sz w:val="20"/>
          <w:szCs w:val="20"/>
        </w:rPr>
        <w:t>.</w:t>
      </w:r>
    </w:p>
    <w:p w14:paraId="7FC5A7B2" w14:textId="0959FB4C" w:rsidR="0042559D" w:rsidRPr="004E0536" w:rsidRDefault="001D608D" w:rsidP="005C7827">
      <w:pPr>
        <w:spacing w:before="240" w:after="240"/>
        <w:jc w:val="left"/>
        <w:rPr>
          <w:sz w:val="20"/>
          <w:szCs w:val="20"/>
        </w:rPr>
      </w:pPr>
      <w:r>
        <w:rPr>
          <w:sz w:val="20"/>
          <w:szCs w:val="20"/>
        </w:rPr>
        <w:t>The attacks</w:t>
      </w:r>
      <w:r w:rsidR="00162BF1">
        <w:rPr>
          <w:sz w:val="20"/>
          <w:szCs w:val="20"/>
        </w:rPr>
        <w:t>,</w:t>
      </w:r>
      <w:r>
        <w:rPr>
          <w:sz w:val="20"/>
          <w:szCs w:val="20"/>
        </w:rPr>
        <w:t xml:space="preserve"> as </w:t>
      </w:r>
      <w:r w:rsidR="00162BF1">
        <w:rPr>
          <w:sz w:val="20"/>
          <w:szCs w:val="20"/>
        </w:rPr>
        <w:t xml:space="preserve">previously </w:t>
      </w:r>
      <w:r>
        <w:rPr>
          <w:sz w:val="20"/>
          <w:szCs w:val="20"/>
        </w:rPr>
        <w:t>described</w:t>
      </w:r>
      <w:r w:rsidR="00162BF1">
        <w:rPr>
          <w:sz w:val="20"/>
          <w:szCs w:val="20"/>
        </w:rPr>
        <w:t>,</w:t>
      </w:r>
      <w:r>
        <w:rPr>
          <w:sz w:val="20"/>
          <w:szCs w:val="20"/>
        </w:rPr>
        <w:t xml:space="preserve"> attack the RLC sublayer by causing the status of an RLC SDU (or the RLC PDUs and the RLC SN associated with) be falsely set to received, reassembled, and</w:t>
      </w:r>
      <w:r w:rsidR="008C2DAD">
        <w:rPr>
          <w:sz w:val="20"/>
          <w:szCs w:val="20"/>
        </w:rPr>
        <w:t>/or</w:t>
      </w:r>
      <w:r>
        <w:rPr>
          <w:sz w:val="20"/>
          <w:szCs w:val="20"/>
        </w:rPr>
        <w:t xml:space="preserve"> delivered upper layer, and by causing certain receive state variable</w:t>
      </w:r>
      <w:r w:rsidR="008C2DAD">
        <w:rPr>
          <w:sz w:val="20"/>
          <w:szCs w:val="20"/>
        </w:rPr>
        <w:t>s</w:t>
      </w:r>
      <w:r>
        <w:rPr>
          <w:sz w:val="20"/>
          <w:szCs w:val="20"/>
        </w:rPr>
        <w:t xml:space="preserve"> (</w:t>
      </w:r>
      <w:r w:rsidR="00162BF1">
        <w:rPr>
          <w:sz w:val="20"/>
          <w:szCs w:val="20"/>
        </w:rPr>
        <w:t>such as</w:t>
      </w:r>
      <w:r>
        <w:rPr>
          <w:sz w:val="20"/>
          <w:szCs w:val="20"/>
        </w:rPr>
        <w:t xml:space="preserve"> </w:t>
      </w:r>
      <w:proofErr w:type="spellStart"/>
      <w:r>
        <w:rPr>
          <w:sz w:val="20"/>
          <w:szCs w:val="20"/>
        </w:rPr>
        <w:t>RX_Next_Reassembly</w:t>
      </w:r>
      <w:proofErr w:type="spellEnd"/>
      <w:r>
        <w:rPr>
          <w:sz w:val="20"/>
          <w:szCs w:val="20"/>
        </w:rPr>
        <w:t xml:space="preserve"> for RLC UM and </w:t>
      </w:r>
      <w:proofErr w:type="spellStart"/>
      <w:r>
        <w:rPr>
          <w:sz w:val="20"/>
          <w:szCs w:val="20"/>
        </w:rPr>
        <w:t>RX_Next</w:t>
      </w:r>
      <w:proofErr w:type="spellEnd"/>
      <w:r>
        <w:rPr>
          <w:sz w:val="20"/>
          <w:szCs w:val="20"/>
        </w:rPr>
        <w:t xml:space="preserve"> for RLC AM) be falsely advanced. </w:t>
      </w:r>
      <w:r w:rsidR="00162BF1">
        <w:rPr>
          <w:sz w:val="20"/>
          <w:szCs w:val="20"/>
        </w:rPr>
        <w:t>Therefore, u</w:t>
      </w:r>
      <w:r>
        <w:rPr>
          <w:sz w:val="20"/>
          <w:szCs w:val="20"/>
        </w:rPr>
        <w:t xml:space="preserve">pon receiving </w:t>
      </w:r>
      <w:r w:rsidR="00162BF1">
        <w:rPr>
          <w:sz w:val="20"/>
          <w:szCs w:val="20"/>
        </w:rPr>
        <w:t>a</w:t>
      </w:r>
      <w:r>
        <w:rPr>
          <w:sz w:val="20"/>
          <w:szCs w:val="20"/>
        </w:rPr>
        <w:t xml:space="preserve"> notification</w:t>
      </w:r>
      <w:r w:rsidR="004E0536" w:rsidRPr="004E0536">
        <w:rPr>
          <w:sz w:val="20"/>
          <w:szCs w:val="20"/>
        </w:rPr>
        <w:t xml:space="preserve"> of </w:t>
      </w:r>
      <w:r w:rsidR="00162BF1">
        <w:rPr>
          <w:sz w:val="20"/>
          <w:szCs w:val="20"/>
        </w:rPr>
        <w:t>an</w:t>
      </w:r>
      <w:r w:rsidR="004E0536" w:rsidRPr="004E0536">
        <w:rPr>
          <w:sz w:val="20"/>
          <w:szCs w:val="20"/>
        </w:rPr>
        <w:t xml:space="preserve"> integrity verification failure and the RLC SN associated with the integrity-failed RLC SDU</w:t>
      </w:r>
      <w:r w:rsidR="008C2DAD">
        <w:rPr>
          <w:sz w:val="20"/>
          <w:szCs w:val="20"/>
        </w:rPr>
        <w:t xml:space="preserve"> from the associated receiving PDCP entity</w:t>
      </w:r>
      <w:r w:rsidR="004E0536" w:rsidRPr="004E0536">
        <w:rPr>
          <w:sz w:val="20"/>
          <w:szCs w:val="20"/>
        </w:rPr>
        <w:t>, the underlying RLC entity shall consider the RLC SDU associated with the RLC SN as not received, not reassembled, and not delivered to upper layer.</w:t>
      </w:r>
      <w:r w:rsidR="00162BF1">
        <w:rPr>
          <w:sz w:val="20"/>
          <w:szCs w:val="20"/>
        </w:rPr>
        <w:t xml:space="preserve"> And if the current value of </w:t>
      </w:r>
      <w:proofErr w:type="spellStart"/>
      <w:r w:rsidR="00162BF1">
        <w:rPr>
          <w:sz w:val="20"/>
          <w:szCs w:val="20"/>
        </w:rPr>
        <w:t>RX_Next_Reassembly</w:t>
      </w:r>
      <w:proofErr w:type="spellEnd"/>
      <w:r w:rsidR="00162BF1">
        <w:rPr>
          <w:sz w:val="20"/>
          <w:szCs w:val="20"/>
        </w:rPr>
        <w:t xml:space="preserve"> </w:t>
      </w:r>
      <w:r w:rsidR="00162BF1">
        <w:rPr>
          <w:sz w:val="20"/>
          <w:szCs w:val="20"/>
        </w:rPr>
        <w:t>(for</w:t>
      </w:r>
      <w:r w:rsidR="00162BF1">
        <w:rPr>
          <w:sz w:val="20"/>
          <w:szCs w:val="20"/>
        </w:rPr>
        <w:t xml:space="preserve"> RLC UM</w:t>
      </w:r>
      <w:r w:rsidR="00162BF1">
        <w:rPr>
          <w:sz w:val="20"/>
          <w:szCs w:val="20"/>
        </w:rPr>
        <w:t>)</w:t>
      </w:r>
      <w:r w:rsidR="00162BF1">
        <w:rPr>
          <w:sz w:val="20"/>
          <w:szCs w:val="20"/>
        </w:rPr>
        <w:t xml:space="preserve"> </w:t>
      </w:r>
      <w:r w:rsidR="00162BF1">
        <w:rPr>
          <w:sz w:val="20"/>
          <w:szCs w:val="20"/>
        </w:rPr>
        <w:t>or</w:t>
      </w:r>
      <w:r w:rsidR="00162BF1">
        <w:rPr>
          <w:sz w:val="20"/>
          <w:szCs w:val="20"/>
        </w:rPr>
        <w:t xml:space="preserve"> </w:t>
      </w:r>
      <w:proofErr w:type="spellStart"/>
      <w:r w:rsidR="00162BF1">
        <w:rPr>
          <w:sz w:val="20"/>
          <w:szCs w:val="20"/>
        </w:rPr>
        <w:t>RX_Next</w:t>
      </w:r>
      <w:proofErr w:type="spellEnd"/>
      <w:r w:rsidR="00162BF1">
        <w:rPr>
          <w:sz w:val="20"/>
          <w:szCs w:val="20"/>
        </w:rPr>
        <w:t xml:space="preserve"> </w:t>
      </w:r>
      <w:r w:rsidR="00162BF1">
        <w:rPr>
          <w:sz w:val="20"/>
          <w:szCs w:val="20"/>
        </w:rPr>
        <w:t>(for</w:t>
      </w:r>
      <w:r w:rsidR="00162BF1">
        <w:rPr>
          <w:sz w:val="20"/>
          <w:szCs w:val="20"/>
        </w:rPr>
        <w:t xml:space="preserve"> RLC</w:t>
      </w:r>
      <w:r w:rsidR="008C2DAD">
        <w:rPr>
          <w:sz w:val="20"/>
          <w:szCs w:val="20"/>
        </w:rPr>
        <w:t xml:space="preserve"> </w:t>
      </w:r>
      <w:r w:rsidR="00162BF1">
        <w:rPr>
          <w:sz w:val="20"/>
          <w:szCs w:val="20"/>
        </w:rPr>
        <w:t>AM</w:t>
      </w:r>
      <w:r w:rsidR="00162BF1">
        <w:rPr>
          <w:sz w:val="20"/>
          <w:szCs w:val="20"/>
        </w:rPr>
        <w:t xml:space="preserve">) is greater than the RLC SN </w:t>
      </w:r>
      <w:r w:rsidR="00162BF1" w:rsidRPr="004E0536">
        <w:rPr>
          <w:sz w:val="20"/>
          <w:szCs w:val="20"/>
        </w:rPr>
        <w:t>associated with the integrity-failed RLC SDU</w:t>
      </w:r>
      <w:r w:rsidR="00162BF1">
        <w:rPr>
          <w:sz w:val="20"/>
          <w:szCs w:val="20"/>
        </w:rPr>
        <w:t xml:space="preserve">, the RLC entity shall set </w:t>
      </w:r>
      <w:proofErr w:type="spellStart"/>
      <w:r w:rsidR="00162BF1">
        <w:rPr>
          <w:sz w:val="20"/>
          <w:szCs w:val="20"/>
        </w:rPr>
        <w:t>RX_Next_Reassembly</w:t>
      </w:r>
      <w:proofErr w:type="spellEnd"/>
      <w:r w:rsidR="00162BF1">
        <w:rPr>
          <w:sz w:val="20"/>
          <w:szCs w:val="20"/>
        </w:rPr>
        <w:t xml:space="preserve"> (</w:t>
      </w:r>
      <w:r w:rsidR="00162BF1">
        <w:rPr>
          <w:sz w:val="20"/>
          <w:szCs w:val="20"/>
        </w:rPr>
        <w:t>for</w:t>
      </w:r>
      <w:r w:rsidR="00162BF1">
        <w:rPr>
          <w:sz w:val="20"/>
          <w:szCs w:val="20"/>
        </w:rPr>
        <w:t xml:space="preserve"> RLC UM) or </w:t>
      </w:r>
      <w:proofErr w:type="spellStart"/>
      <w:r w:rsidR="00162BF1">
        <w:rPr>
          <w:sz w:val="20"/>
          <w:szCs w:val="20"/>
        </w:rPr>
        <w:t>RX_Next</w:t>
      </w:r>
      <w:proofErr w:type="spellEnd"/>
      <w:r w:rsidR="00162BF1">
        <w:rPr>
          <w:sz w:val="20"/>
          <w:szCs w:val="20"/>
        </w:rPr>
        <w:t xml:space="preserve"> (for RLC AM)</w:t>
      </w:r>
      <w:r w:rsidR="00162BF1">
        <w:rPr>
          <w:sz w:val="20"/>
          <w:szCs w:val="20"/>
        </w:rPr>
        <w:t xml:space="preserve"> to the RLC SN </w:t>
      </w:r>
      <w:r w:rsidR="00162BF1" w:rsidRPr="004E0536">
        <w:rPr>
          <w:sz w:val="20"/>
          <w:szCs w:val="20"/>
        </w:rPr>
        <w:t>associated with the integrity-failed RLC SDU</w:t>
      </w:r>
      <w:r w:rsidR="00162BF1">
        <w:rPr>
          <w:sz w:val="20"/>
          <w:szCs w:val="20"/>
        </w:rPr>
        <w:t>. As specified in TS 38.322, Section 7.1, w</w:t>
      </w:r>
      <w:r w:rsidR="00162BF1" w:rsidRPr="00162BF1">
        <w:rPr>
          <w:sz w:val="20"/>
          <w:szCs w:val="20"/>
        </w:rPr>
        <w:t xml:space="preserve">hen performing </w:t>
      </w:r>
      <w:r w:rsidR="00162BF1">
        <w:rPr>
          <w:sz w:val="20"/>
          <w:szCs w:val="20"/>
        </w:rPr>
        <w:t>the</w:t>
      </w:r>
      <w:r w:rsidR="00162BF1" w:rsidRPr="00162BF1">
        <w:rPr>
          <w:sz w:val="20"/>
          <w:szCs w:val="20"/>
        </w:rPr>
        <w:t xml:space="preserve"> comparisons of </w:t>
      </w:r>
      <w:bookmarkStart w:id="7" w:name="_GoBack"/>
      <w:bookmarkEnd w:id="7"/>
      <w:r w:rsidR="00162BF1" w:rsidRPr="00162BF1">
        <w:rPr>
          <w:sz w:val="20"/>
          <w:szCs w:val="20"/>
        </w:rPr>
        <w:t>state variables or SN values, a modulus base shall be used.</w:t>
      </w:r>
    </w:p>
    <w:p w14:paraId="41E53A98" w14:textId="2C9586D2" w:rsidR="00B75F82" w:rsidRPr="00B95AF4" w:rsidRDefault="00B95AF4" w:rsidP="005C7827">
      <w:pPr>
        <w:spacing w:before="240" w:after="240"/>
        <w:jc w:val="left"/>
        <w:rPr>
          <w:b/>
          <w:bCs/>
          <w:sz w:val="20"/>
          <w:szCs w:val="20"/>
        </w:rPr>
      </w:pPr>
      <w:r w:rsidRPr="00B95AF4">
        <w:rPr>
          <w:b/>
          <w:bCs/>
          <w:sz w:val="20"/>
          <w:szCs w:val="20"/>
        </w:rPr>
        <w:t xml:space="preserve">Proposal 3: When being informed of </w:t>
      </w:r>
      <w:r w:rsidR="004E0536">
        <w:rPr>
          <w:b/>
          <w:bCs/>
          <w:sz w:val="20"/>
          <w:szCs w:val="20"/>
        </w:rPr>
        <w:t>an</w:t>
      </w:r>
      <w:r w:rsidRPr="00B95AF4">
        <w:rPr>
          <w:b/>
          <w:bCs/>
          <w:sz w:val="20"/>
          <w:szCs w:val="20"/>
        </w:rPr>
        <w:t xml:space="preserve"> integrity </w:t>
      </w:r>
      <w:r w:rsidR="004E0536">
        <w:rPr>
          <w:b/>
          <w:bCs/>
          <w:sz w:val="20"/>
          <w:szCs w:val="20"/>
        </w:rPr>
        <w:t xml:space="preserve">verification </w:t>
      </w:r>
      <w:r w:rsidRPr="00B95AF4">
        <w:rPr>
          <w:b/>
          <w:bCs/>
          <w:sz w:val="20"/>
          <w:szCs w:val="20"/>
        </w:rPr>
        <w:t xml:space="preserve">failure and the RLC SN associated with the integrity-failed RLC SDU, the underlying RLC entity shall consider the </w:t>
      </w:r>
      <w:r w:rsidR="0042559D">
        <w:rPr>
          <w:b/>
          <w:bCs/>
          <w:sz w:val="20"/>
          <w:szCs w:val="20"/>
        </w:rPr>
        <w:t>RLC SDU</w:t>
      </w:r>
      <w:r w:rsidRPr="00B95AF4">
        <w:rPr>
          <w:b/>
          <w:bCs/>
          <w:sz w:val="20"/>
          <w:szCs w:val="20"/>
        </w:rPr>
        <w:t xml:space="preserve"> associated with the RLC SN as not received, not reassembled, </w:t>
      </w:r>
      <w:r w:rsidR="004E0536">
        <w:rPr>
          <w:b/>
          <w:bCs/>
          <w:sz w:val="20"/>
          <w:szCs w:val="20"/>
        </w:rPr>
        <w:t xml:space="preserve">and </w:t>
      </w:r>
      <w:r w:rsidRPr="00B95AF4">
        <w:rPr>
          <w:b/>
          <w:bCs/>
          <w:sz w:val="20"/>
          <w:szCs w:val="20"/>
        </w:rPr>
        <w:t>no</w:t>
      </w:r>
      <w:r w:rsidR="00FA7B10">
        <w:rPr>
          <w:b/>
          <w:bCs/>
          <w:sz w:val="20"/>
          <w:szCs w:val="20"/>
        </w:rPr>
        <w:t>t</w:t>
      </w:r>
      <w:r w:rsidRPr="00B95AF4">
        <w:rPr>
          <w:b/>
          <w:bCs/>
          <w:sz w:val="20"/>
          <w:szCs w:val="20"/>
        </w:rPr>
        <w:t xml:space="preserve"> delivered to upper layer.</w:t>
      </w:r>
    </w:p>
    <w:p w14:paraId="34FB4E7A" w14:textId="08C72D0F" w:rsidR="00E65486" w:rsidRPr="00B95AF4" w:rsidRDefault="00B95AF4" w:rsidP="00B95AF4">
      <w:pPr>
        <w:spacing w:before="240" w:after="240"/>
        <w:jc w:val="left"/>
        <w:rPr>
          <w:b/>
          <w:bCs/>
          <w:sz w:val="20"/>
          <w:szCs w:val="20"/>
        </w:rPr>
      </w:pPr>
      <w:r w:rsidRPr="00B95AF4">
        <w:rPr>
          <w:b/>
          <w:bCs/>
          <w:sz w:val="20"/>
          <w:szCs w:val="20"/>
        </w:rPr>
        <w:t xml:space="preserve">Proposal 4. </w:t>
      </w:r>
      <w:bookmarkStart w:id="8" w:name="Proposal2"/>
      <w:r w:rsidRPr="00B95AF4">
        <w:rPr>
          <w:b/>
          <w:bCs/>
          <w:sz w:val="20"/>
          <w:szCs w:val="20"/>
        </w:rPr>
        <w:t>F</w:t>
      </w:r>
      <w:r w:rsidR="00E65486" w:rsidRPr="00B95AF4">
        <w:rPr>
          <w:b/>
          <w:bCs/>
          <w:sz w:val="20"/>
          <w:szCs w:val="20"/>
        </w:rPr>
        <w:t>or RLC</w:t>
      </w:r>
      <w:r w:rsidR="004A3AC5" w:rsidRPr="00B95AF4">
        <w:rPr>
          <w:b/>
          <w:bCs/>
          <w:sz w:val="20"/>
          <w:szCs w:val="20"/>
        </w:rPr>
        <w:t xml:space="preserve"> UM</w:t>
      </w:r>
      <w:r w:rsidR="00E65486" w:rsidRPr="00B95AF4">
        <w:rPr>
          <w:b/>
          <w:bCs/>
          <w:sz w:val="20"/>
          <w:szCs w:val="20"/>
        </w:rPr>
        <w:t xml:space="preserve">, </w:t>
      </w:r>
      <w:r w:rsidRPr="00B95AF4">
        <w:rPr>
          <w:b/>
          <w:bCs/>
          <w:sz w:val="20"/>
          <w:szCs w:val="20"/>
        </w:rPr>
        <w:t xml:space="preserve">if the current value of </w:t>
      </w:r>
      <w:proofErr w:type="spellStart"/>
      <w:r w:rsidR="00E65486" w:rsidRPr="00B95AF4">
        <w:rPr>
          <w:b/>
          <w:bCs/>
          <w:sz w:val="20"/>
          <w:szCs w:val="20"/>
        </w:rPr>
        <w:t>RX_Next_Reassembly</w:t>
      </w:r>
      <w:proofErr w:type="spellEnd"/>
      <w:r w:rsidRPr="00B95AF4">
        <w:rPr>
          <w:b/>
          <w:bCs/>
          <w:sz w:val="20"/>
          <w:szCs w:val="20"/>
        </w:rPr>
        <w:t xml:space="preserve"> i</w:t>
      </w:r>
      <w:r w:rsidR="008003C5">
        <w:rPr>
          <w:b/>
          <w:bCs/>
          <w:sz w:val="20"/>
          <w:szCs w:val="20"/>
        </w:rPr>
        <w:t>s</w:t>
      </w:r>
      <w:r w:rsidRPr="00B95AF4">
        <w:rPr>
          <w:b/>
          <w:bCs/>
          <w:sz w:val="20"/>
          <w:szCs w:val="20"/>
        </w:rPr>
        <w:t xml:space="preserve"> greater than the RLC SN being informed, set </w:t>
      </w:r>
      <w:proofErr w:type="spellStart"/>
      <w:r w:rsidRPr="00B95AF4">
        <w:rPr>
          <w:b/>
          <w:bCs/>
          <w:sz w:val="20"/>
          <w:szCs w:val="20"/>
        </w:rPr>
        <w:t>RX_Next_Reassembly</w:t>
      </w:r>
      <w:proofErr w:type="spellEnd"/>
      <w:r w:rsidRPr="00B95AF4">
        <w:rPr>
          <w:b/>
          <w:bCs/>
          <w:sz w:val="20"/>
          <w:szCs w:val="20"/>
        </w:rPr>
        <w:t xml:space="preserve"> to the RLC SN.</w:t>
      </w:r>
    </w:p>
    <w:p w14:paraId="617E2D2D" w14:textId="2DF9F42E" w:rsidR="00B95AF4" w:rsidRDefault="00B95AF4" w:rsidP="00B95AF4">
      <w:pPr>
        <w:spacing w:before="240" w:after="240"/>
        <w:jc w:val="left"/>
        <w:rPr>
          <w:b/>
          <w:bCs/>
          <w:sz w:val="20"/>
          <w:szCs w:val="20"/>
        </w:rPr>
      </w:pPr>
      <w:r w:rsidRPr="00B95AF4">
        <w:rPr>
          <w:b/>
          <w:bCs/>
          <w:sz w:val="20"/>
          <w:szCs w:val="20"/>
        </w:rPr>
        <w:t xml:space="preserve">Proposal </w:t>
      </w:r>
      <w:r>
        <w:rPr>
          <w:b/>
          <w:bCs/>
          <w:sz w:val="20"/>
          <w:szCs w:val="20"/>
        </w:rPr>
        <w:t>5</w:t>
      </w:r>
      <w:r w:rsidRPr="00B95AF4">
        <w:rPr>
          <w:b/>
          <w:bCs/>
          <w:sz w:val="20"/>
          <w:szCs w:val="20"/>
        </w:rPr>
        <w:t xml:space="preserve">. For RLC </w:t>
      </w:r>
      <w:r>
        <w:rPr>
          <w:b/>
          <w:bCs/>
          <w:sz w:val="20"/>
          <w:szCs w:val="20"/>
        </w:rPr>
        <w:t>A</w:t>
      </w:r>
      <w:r w:rsidRPr="00B95AF4">
        <w:rPr>
          <w:b/>
          <w:bCs/>
          <w:sz w:val="20"/>
          <w:szCs w:val="20"/>
        </w:rPr>
        <w:t xml:space="preserve">M, if the current value of </w:t>
      </w:r>
      <w:proofErr w:type="spellStart"/>
      <w:r w:rsidRPr="00B95AF4">
        <w:rPr>
          <w:b/>
          <w:bCs/>
          <w:sz w:val="20"/>
          <w:szCs w:val="20"/>
        </w:rPr>
        <w:t>RX_Nex</w:t>
      </w:r>
      <w:r>
        <w:rPr>
          <w:b/>
          <w:bCs/>
          <w:sz w:val="20"/>
          <w:szCs w:val="20"/>
        </w:rPr>
        <w:t>t</w:t>
      </w:r>
      <w:proofErr w:type="spellEnd"/>
      <w:r w:rsidRPr="00B95AF4">
        <w:rPr>
          <w:b/>
          <w:bCs/>
          <w:sz w:val="20"/>
          <w:szCs w:val="20"/>
        </w:rPr>
        <w:t xml:space="preserve"> i</w:t>
      </w:r>
      <w:r w:rsidR="008003C5">
        <w:rPr>
          <w:b/>
          <w:bCs/>
          <w:sz w:val="20"/>
          <w:szCs w:val="20"/>
        </w:rPr>
        <w:t>s</w:t>
      </w:r>
      <w:r w:rsidRPr="00B95AF4">
        <w:rPr>
          <w:b/>
          <w:bCs/>
          <w:sz w:val="20"/>
          <w:szCs w:val="20"/>
        </w:rPr>
        <w:t xml:space="preserve"> greater than the RLC SN being informed, set </w:t>
      </w:r>
      <w:proofErr w:type="spellStart"/>
      <w:r w:rsidRPr="00B95AF4">
        <w:rPr>
          <w:b/>
          <w:bCs/>
          <w:sz w:val="20"/>
          <w:szCs w:val="20"/>
        </w:rPr>
        <w:t>RX_Nex</w:t>
      </w:r>
      <w:r>
        <w:rPr>
          <w:b/>
          <w:bCs/>
          <w:sz w:val="20"/>
          <w:szCs w:val="20"/>
        </w:rPr>
        <w:t>t</w:t>
      </w:r>
      <w:proofErr w:type="spellEnd"/>
      <w:r w:rsidRPr="00B95AF4">
        <w:rPr>
          <w:b/>
          <w:bCs/>
          <w:sz w:val="20"/>
          <w:szCs w:val="20"/>
        </w:rPr>
        <w:t xml:space="preserve"> to the RLC SN.</w:t>
      </w:r>
    </w:p>
    <w:p w14:paraId="17FCCD7D" w14:textId="7695BD0D" w:rsidR="003511F3" w:rsidRPr="003511F3" w:rsidRDefault="003511F3" w:rsidP="00B95AF4">
      <w:pPr>
        <w:spacing w:before="240" w:after="240"/>
        <w:jc w:val="left"/>
        <w:rPr>
          <w:sz w:val="20"/>
          <w:szCs w:val="20"/>
        </w:rPr>
      </w:pPr>
      <w:r w:rsidRPr="003511F3">
        <w:rPr>
          <w:sz w:val="20"/>
          <w:szCs w:val="20"/>
        </w:rPr>
        <w:t xml:space="preserve">A </w:t>
      </w:r>
      <w:r w:rsidR="004E0536">
        <w:rPr>
          <w:sz w:val="20"/>
          <w:szCs w:val="20"/>
        </w:rPr>
        <w:t>draft</w:t>
      </w:r>
      <w:r w:rsidRPr="003511F3">
        <w:rPr>
          <w:sz w:val="20"/>
          <w:szCs w:val="20"/>
        </w:rPr>
        <w:t xml:space="preserve"> CR </w:t>
      </w:r>
      <w:r w:rsidR="004E0536">
        <w:rPr>
          <w:sz w:val="20"/>
          <w:szCs w:val="20"/>
        </w:rPr>
        <w:t>to</w:t>
      </w:r>
      <w:r w:rsidRPr="003511F3">
        <w:rPr>
          <w:sz w:val="20"/>
          <w:szCs w:val="20"/>
        </w:rPr>
        <w:t xml:space="preserve"> </w:t>
      </w:r>
      <w:r w:rsidR="00FA7B10">
        <w:rPr>
          <w:sz w:val="20"/>
          <w:szCs w:val="20"/>
        </w:rPr>
        <w:t>TS 38.323</w:t>
      </w:r>
      <w:r w:rsidRPr="003511F3">
        <w:rPr>
          <w:sz w:val="20"/>
          <w:szCs w:val="20"/>
        </w:rPr>
        <w:t xml:space="preserve"> is pro</w:t>
      </w:r>
      <w:r w:rsidR="004E0536">
        <w:rPr>
          <w:sz w:val="20"/>
          <w:szCs w:val="20"/>
        </w:rPr>
        <w:t>pos</w:t>
      </w:r>
      <w:r w:rsidRPr="003511F3">
        <w:rPr>
          <w:sz w:val="20"/>
          <w:szCs w:val="20"/>
        </w:rPr>
        <w:t>ed in R2-21</w:t>
      </w:r>
      <w:r w:rsidR="00C820BD">
        <w:rPr>
          <w:sz w:val="20"/>
          <w:szCs w:val="20"/>
        </w:rPr>
        <w:t>01327</w:t>
      </w:r>
      <w:r w:rsidRPr="003511F3">
        <w:rPr>
          <w:sz w:val="20"/>
          <w:szCs w:val="20"/>
        </w:rPr>
        <w:t xml:space="preserve"> and a </w:t>
      </w:r>
      <w:r w:rsidR="004E0536">
        <w:rPr>
          <w:sz w:val="20"/>
          <w:szCs w:val="20"/>
        </w:rPr>
        <w:t>draft</w:t>
      </w:r>
      <w:r w:rsidRPr="003511F3">
        <w:rPr>
          <w:sz w:val="20"/>
          <w:szCs w:val="20"/>
        </w:rPr>
        <w:t xml:space="preserve"> CR </w:t>
      </w:r>
      <w:r w:rsidR="004E0536">
        <w:rPr>
          <w:sz w:val="20"/>
          <w:szCs w:val="20"/>
        </w:rPr>
        <w:t>to</w:t>
      </w:r>
      <w:r w:rsidRPr="003511F3">
        <w:rPr>
          <w:sz w:val="20"/>
          <w:szCs w:val="20"/>
        </w:rPr>
        <w:t xml:space="preserve"> </w:t>
      </w:r>
      <w:r w:rsidR="00FA7B10">
        <w:rPr>
          <w:sz w:val="20"/>
          <w:szCs w:val="20"/>
        </w:rPr>
        <w:t>TS 38.322</w:t>
      </w:r>
      <w:r w:rsidRPr="003511F3">
        <w:rPr>
          <w:sz w:val="20"/>
          <w:szCs w:val="20"/>
        </w:rPr>
        <w:t xml:space="preserve"> is pro</w:t>
      </w:r>
      <w:r w:rsidR="004E0536">
        <w:rPr>
          <w:sz w:val="20"/>
          <w:szCs w:val="20"/>
        </w:rPr>
        <w:t>pos</w:t>
      </w:r>
      <w:r w:rsidRPr="003511F3">
        <w:rPr>
          <w:sz w:val="20"/>
          <w:szCs w:val="20"/>
        </w:rPr>
        <w:t>ed in R2-21</w:t>
      </w:r>
      <w:r w:rsidR="00C820BD">
        <w:rPr>
          <w:sz w:val="20"/>
          <w:szCs w:val="20"/>
        </w:rPr>
        <w:t>01328</w:t>
      </w:r>
      <w:r w:rsidRPr="003511F3">
        <w:rPr>
          <w:sz w:val="20"/>
          <w:szCs w:val="20"/>
        </w:rPr>
        <w:t>.</w:t>
      </w:r>
    </w:p>
    <w:p w14:paraId="3ED8C0C5" w14:textId="6034AB6F" w:rsidR="003511F3" w:rsidRPr="003511F3" w:rsidRDefault="003511F3" w:rsidP="003511F3">
      <w:pPr>
        <w:spacing w:before="240" w:after="240"/>
        <w:jc w:val="left"/>
        <w:rPr>
          <w:b/>
          <w:bCs/>
          <w:sz w:val="20"/>
          <w:szCs w:val="20"/>
        </w:rPr>
      </w:pPr>
      <w:r w:rsidRPr="003511F3">
        <w:rPr>
          <w:b/>
          <w:bCs/>
          <w:sz w:val="20"/>
          <w:szCs w:val="20"/>
        </w:rPr>
        <w:t xml:space="preserve">Proposal 6. Adopt the </w:t>
      </w:r>
      <w:r w:rsidR="00C15463">
        <w:rPr>
          <w:b/>
          <w:bCs/>
          <w:sz w:val="20"/>
          <w:szCs w:val="20"/>
        </w:rPr>
        <w:t xml:space="preserve">proposed </w:t>
      </w:r>
      <w:r w:rsidRPr="003511F3">
        <w:rPr>
          <w:b/>
          <w:bCs/>
          <w:sz w:val="20"/>
          <w:szCs w:val="20"/>
        </w:rPr>
        <w:t xml:space="preserve">CR </w:t>
      </w:r>
      <w:r w:rsidR="004E0536">
        <w:rPr>
          <w:b/>
          <w:bCs/>
          <w:sz w:val="20"/>
          <w:szCs w:val="20"/>
        </w:rPr>
        <w:t>to</w:t>
      </w:r>
      <w:r w:rsidRPr="003511F3">
        <w:rPr>
          <w:b/>
          <w:bCs/>
          <w:sz w:val="20"/>
          <w:szCs w:val="20"/>
        </w:rPr>
        <w:t xml:space="preserve"> </w:t>
      </w:r>
      <w:r w:rsidR="00FA7B10">
        <w:rPr>
          <w:b/>
          <w:bCs/>
          <w:sz w:val="20"/>
          <w:szCs w:val="20"/>
        </w:rPr>
        <w:t>TS 38.323</w:t>
      </w:r>
      <w:r w:rsidRPr="003511F3">
        <w:rPr>
          <w:b/>
          <w:bCs/>
          <w:sz w:val="20"/>
          <w:szCs w:val="20"/>
        </w:rPr>
        <w:t xml:space="preserve"> in R2-21</w:t>
      </w:r>
      <w:r w:rsidR="00C820BD">
        <w:rPr>
          <w:b/>
          <w:bCs/>
          <w:sz w:val="20"/>
          <w:szCs w:val="20"/>
        </w:rPr>
        <w:t>01327</w:t>
      </w:r>
      <w:r w:rsidRPr="003511F3">
        <w:rPr>
          <w:b/>
          <w:bCs/>
          <w:sz w:val="20"/>
          <w:szCs w:val="20"/>
        </w:rPr>
        <w:t>.</w:t>
      </w:r>
    </w:p>
    <w:p w14:paraId="67536D53" w14:textId="6F4225BB" w:rsidR="003511F3" w:rsidRPr="003511F3" w:rsidRDefault="003511F3" w:rsidP="00B95AF4">
      <w:pPr>
        <w:spacing w:before="240" w:after="240"/>
        <w:jc w:val="left"/>
        <w:rPr>
          <w:b/>
          <w:bCs/>
          <w:sz w:val="20"/>
          <w:szCs w:val="20"/>
        </w:rPr>
      </w:pPr>
      <w:r w:rsidRPr="003511F3">
        <w:rPr>
          <w:b/>
          <w:bCs/>
          <w:sz w:val="20"/>
          <w:szCs w:val="20"/>
        </w:rPr>
        <w:t>Proposal 7. Adopt the</w:t>
      </w:r>
      <w:r w:rsidR="00C15463">
        <w:rPr>
          <w:b/>
          <w:bCs/>
          <w:sz w:val="20"/>
          <w:szCs w:val="20"/>
        </w:rPr>
        <w:t xml:space="preserve"> proposed</w:t>
      </w:r>
      <w:r w:rsidRPr="003511F3">
        <w:rPr>
          <w:b/>
          <w:bCs/>
          <w:sz w:val="20"/>
          <w:szCs w:val="20"/>
        </w:rPr>
        <w:t xml:space="preserve"> CR </w:t>
      </w:r>
      <w:r w:rsidR="004E0536">
        <w:rPr>
          <w:b/>
          <w:bCs/>
          <w:sz w:val="20"/>
          <w:szCs w:val="20"/>
        </w:rPr>
        <w:t>to</w:t>
      </w:r>
      <w:r w:rsidRPr="003511F3">
        <w:rPr>
          <w:b/>
          <w:bCs/>
          <w:sz w:val="20"/>
          <w:szCs w:val="20"/>
        </w:rPr>
        <w:t xml:space="preserve"> </w:t>
      </w:r>
      <w:r w:rsidR="00FA7B10">
        <w:rPr>
          <w:b/>
          <w:bCs/>
          <w:sz w:val="20"/>
          <w:szCs w:val="20"/>
        </w:rPr>
        <w:t>TS 38.322</w:t>
      </w:r>
      <w:r w:rsidRPr="003511F3">
        <w:rPr>
          <w:b/>
          <w:bCs/>
          <w:sz w:val="20"/>
          <w:szCs w:val="20"/>
        </w:rPr>
        <w:t xml:space="preserve"> in R2-21</w:t>
      </w:r>
      <w:r w:rsidR="00C820BD">
        <w:rPr>
          <w:b/>
          <w:bCs/>
          <w:sz w:val="20"/>
          <w:szCs w:val="20"/>
        </w:rPr>
        <w:t>01328</w:t>
      </w:r>
      <w:r w:rsidRPr="003511F3">
        <w:rPr>
          <w:b/>
          <w:bCs/>
          <w:sz w:val="20"/>
          <w:szCs w:val="20"/>
        </w:rPr>
        <w:t>.</w:t>
      </w:r>
    </w:p>
    <w:p w14:paraId="18B94AA5" w14:textId="4F262795" w:rsidR="00157FC3" w:rsidRPr="00493C77" w:rsidRDefault="00747F48" w:rsidP="00493C77">
      <w:pPr>
        <w:pStyle w:val="Heading1"/>
      </w:pPr>
      <w:bookmarkStart w:id="9" w:name="_Ref129681832"/>
      <w:bookmarkEnd w:id="8"/>
      <w:r w:rsidRPr="00493C77">
        <w:t>Conclusion</w:t>
      </w:r>
      <w:r w:rsidR="006B1FD5" w:rsidRPr="00493C77">
        <w:t>s</w:t>
      </w:r>
    </w:p>
    <w:p w14:paraId="0F33D8BB" w14:textId="77777777" w:rsidR="00FA7B10" w:rsidRDefault="00FA7B10" w:rsidP="00FA7B10">
      <w:pPr>
        <w:spacing w:before="240" w:after="240"/>
        <w:jc w:val="left"/>
        <w:rPr>
          <w:sz w:val="20"/>
          <w:szCs w:val="20"/>
        </w:rPr>
      </w:pPr>
      <w:r w:rsidRPr="006840C6">
        <w:rPr>
          <w:b/>
          <w:sz w:val="20"/>
          <w:szCs w:val="20"/>
        </w:rPr>
        <w:t>Observation 1:</w:t>
      </w:r>
      <w:r>
        <w:rPr>
          <w:b/>
          <w:sz w:val="20"/>
          <w:szCs w:val="20"/>
        </w:rPr>
        <w:t xml:space="preserve"> </w:t>
      </w:r>
      <w:r>
        <w:rPr>
          <w:b/>
          <w:bCs/>
          <w:sz w:val="20"/>
          <w:szCs w:val="20"/>
        </w:rPr>
        <w:t>A</w:t>
      </w:r>
      <w:r w:rsidRPr="00BB4C55">
        <w:rPr>
          <w:b/>
          <w:bCs/>
          <w:sz w:val="20"/>
          <w:szCs w:val="20"/>
        </w:rPr>
        <w:t xml:space="preserve"> faked PDCP PDU can be sent not only to attack the PDCP sublayer but also to attack the </w:t>
      </w:r>
      <w:r>
        <w:rPr>
          <w:b/>
          <w:bCs/>
          <w:sz w:val="20"/>
          <w:szCs w:val="20"/>
        </w:rPr>
        <w:t xml:space="preserve">underlying </w:t>
      </w:r>
      <w:r w:rsidRPr="00BB4C55">
        <w:rPr>
          <w:b/>
          <w:bCs/>
          <w:sz w:val="20"/>
          <w:szCs w:val="20"/>
        </w:rPr>
        <w:t>RLC sublayer</w:t>
      </w:r>
      <w:r>
        <w:rPr>
          <w:b/>
          <w:bCs/>
          <w:sz w:val="20"/>
          <w:szCs w:val="20"/>
        </w:rPr>
        <w:t>, causing the RLC entity to discard subsequently received authentic RLC PDUs.</w:t>
      </w:r>
    </w:p>
    <w:p w14:paraId="6342528A" w14:textId="090AE40B" w:rsidR="00FA7B10" w:rsidRDefault="00FA7B10" w:rsidP="00FA7B10">
      <w:pPr>
        <w:spacing w:before="240" w:after="240"/>
        <w:jc w:val="left"/>
        <w:rPr>
          <w:b/>
          <w:bCs/>
          <w:sz w:val="20"/>
          <w:szCs w:val="20"/>
        </w:rPr>
      </w:pPr>
      <w:r w:rsidRPr="006840C6">
        <w:rPr>
          <w:b/>
          <w:sz w:val="20"/>
          <w:szCs w:val="20"/>
        </w:rPr>
        <w:t xml:space="preserve">Observation </w:t>
      </w:r>
      <w:r>
        <w:rPr>
          <w:b/>
          <w:sz w:val="20"/>
          <w:szCs w:val="20"/>
        </w:rPr>
        <w:t>2</w:t>
      </w:r>
      <w:r w:rsidRPr="006840C6">
        <w:rPr>
          <w:b/>
          <w:sz w:val="20"/>
          <w:szCs w:val="20"/>
        </w:rPr>
        <w:t>:</w:t>
      </w:r>
      <w:r>
        <w:rPr>
          <w:b/>
          <w:sz w:val="20"/>
          <w:szCs w:val="20"/>
        </w:rPr>
        <w:t xml:space="preserve"> </w:t>
      </w:r>
      <w:r>
        <w:rPr>
          <w:b/>
          <w:bCs/>
          <w:sz w:val="20"/>
          <w:szCs w:val="20"/>
        </w:rPr>
        <w:t>For RLC UM,  knowing whether a received PDCP PDU (RLC SDU) has been segmented at the RLC sublayer (</w:t>
      </w:r>
      <w:r w:rsidRPr="00000922">
        <w:rPr>
          <w:b/>
          <w:bCs/>
          <w:sz w:val="20"/>
          <w:szCs w:val="20"/>
        </w:rPr>
        <w:t>or whether there is an RLC SN associated</w:t>
      </w:r>
      <w:r>
        <w:rPr>
          <w:b/>
          <w:bCs/>
          <w:sz w:val="20"/>
          <w:szCs w:val="20"/>
        </w:rPr>
        <w:t xml:space="preserve"> with</w:t>
      </w:r>
      <w:r w:rsidRPr="00000922">
        <w:rPr>
          <w:b/>
          <w:bCs/>
          <w:sz w:val="20"/>
          <w:szCs w:val="20"/>
        </w:rPr>
        <w:t>)</w:t>
      </w:r>
      <w:r>
        <w:rPr>
          <w:b/>
          <w:bCs/>
          <w:sz w:val="20"/>
          <w:szCs w:val="20"/>
        </w:rPr>
        <w:t xml:space="preserve"> helps the receiving PDCP entity in determining whether the PDCP</w:t>
      </w:r>
      <w:r w:rsidRPr="00346012">
        <w:rPr>
          <w:b/>
          <w:bCs/>
          <w:sz w:val="20"/>
          <w:szCs w:val="20"/>
        </w:rPr>
        <w:t xml:space="preserve"> </w:t>
      </w:r>
      <w:r>
        <w:rPr>
          <w:b/>
          <w:bCs/>
          <w:sz w:val="20"/>
          <w:szCs w:val="20"/>
        </w:rPr>
        <w:t>P</w:t>
      </w:r>
      <w:r w:rsidRPr="00346012">
        <w:rPr>
          <w:b/>
          <w:bCs/>
          <w:sz w:val="20"/>
          <w:szCs w:val="20"/>
        </w:rPr>
        <w:t>DU</w:t>
      </w:r>
      <w:r>
        <w:rPr>
          <w:b/>
          <w:bCs/>
          <w:sz w:val="20"/>
          <w:szCs w:val="20"/>
        </w:rPr>
        <w:t xml:space="preserve"> can</w:t>
      </w:r>
      <w:r w:rsidRPr="00346012">
        <w:rPr>
          <w:b/>
          <w:bCs/>
          <w:sz w:val="20"/>
          <w:szCs w:val="20"/>
        </w:rPr>
        <w:t xml:space="preserve"> potentially </w:t>
      </w:r>
      <w:r>
        <w:rPr>
          <w:b/>
          <w:bCs/>
          <w:sz w:val="20"/>
          <w:szCs w:val="20"/>
        </w:rPr>
        <w:t xml:space="preserve">do </w:t>
      </w:r>
      <w:r w:rsidRPr="00346012">
        <w:rPr>
          <w:b/>
          <w:bCs/>
          <w:sz w:val="20"/>
          <w:szCs w:val="20"/>
        </w:rPr>
        <w:t xml:space="preserve">harm </w:t>
      </w:r>
      <w:r>
        <w:rPr>
          <w:b/>
          <w:bCs/>
          <w:sz w:val="20"/>
          <w:szCs w:val="20"/>
        </w:rPr>
        <w:t xml:space="preserve">to </w:t>
      </w:r>
      <w:r w:rsidRPr="00346012">
        <w:rPr>
          <w:b/>
          <w:bCs/>
          <w:sz w:val="20"/>
          <w:szCs w:val="20"/>
        </w:rPr>
        <w:t>the underlying RLC entity</w:t>
      </w:r>
      <w:r>
        <w:rPr>
          <w:b/>
          <w:bCs/>
          <w:sz w:val="20"/>
          <w:szCs w:val="20"/>
        </w:rPr>
        <w:t xml:space="preserve"> (hence whether</w:t>
      </w:r>
      <w:r w:rsidRPr="00346012">
        <w:rPr>
          <w:b/>
          <w:bCs/>
          <w:sz w:val="20"/>
          <w:szCs w:val="20"/>
        </w:rPr>
        <w:t xml:space="preserve"> </w:t>
      </w:r>
      <w:r>
        <w:rPr>
          <w:b/>
          <w:bCs/>
          <w:sz w:val="20"/>
          <w:szCs w:val="20"/>
        </w:rPr>
        <w:t>there is a need to inform the underlying RLC entity), should the PDCP PDU fail in integrity verification.</w:t>
      </w:r>
    </w:p>
    <w:p w14:paraId="50274FBB" w14:textId="4DD43730" w:rsidR="00A67E47" w:rsidRPr="004E0536" w:rsidRDefault="00EC0D61" w:rsidP="00A67E47">
      <w:pPr>
        <w:overflowPunct w:val="0"/>
        <w:spacing w:after="180"/>
        <w:textAlignment w:val="baseline"/>
        <w:rPr>
          <w:b/>
          <w:sz w:val="20"/>
          <w:szCs w:val="20"/>
        </w:rPr>
      </w:pPr>
      <w:r>
        <w:rPr>
          <w:sz w:val="20"/>
          <w:szCs w:val="20"/>
        </w:rPr>
        <w:t>The followings 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0E3B3A79" w14:textId="77777777" w:rsidR="00AF73DB" w:rsidRDefault="00AF73DB" w:rsidP="00AF73DB">
      <w:pPr>
        <w:spacing w:before="240" w:after="240"/>
        <w:jc w:val="left"/>
        <w:rPr>
          <w:b/>
          <w:bCs/>
          <w:sz w:val="20"/>
          <w:szCs w:val="20"/>
        </w:rPr>
      </w:pPr>
      <w:r>
        <w:rPr>
          <w:b/>
          <w:bCs/>
          <w:sz w:val="20"/>
          <w:szCs w:val="20"/>
        </w:rPr>
        <w:t xml:space="preserve">Proposal 1. A receiving UM </w:t>
      </w:r>
      <w:r w:rsidRPr="00B75F82">
        <w:rPr>
          <w:b/>
          <w:bCs/>
          <w:sz w:val="20"/>
          <w:szCs w:val="20"/>
        </w:rPr>
        <w:t>RLC entity</w:t>
      </w:r>
      <w:r>
        <w:rPr>
          <w:b/>
          <w:bCs/>
          <w:sz w:val="20"/>
          <w:szCs w:val="20"/>
        </w:rPr>
        <w:t xml:space="preserve"> or the receiving side of an AM RLC entity</w:t>
      </w:r>
      <w:r w:rsidRPr="00B75F82">
        <w:rPr>
          <w:b/>
          <w:bCs/>
          <w:sz w:val="20"/>
          <w:szCs w:val="20"/>
        </w:rPr>
        <w:t xml:space="preserve">, when delivering an RLC SDU to </w:t>
      </w:r>
      <w:r>
        <w:rPr>
          <w:b/>
          <w:bCs/>
          <w:sz w:val="20"/>
          <w:szCs w:val="20"/>
        </w:rPr>
        <w:t>the associated</w:t>
      </w:r>
      <w:r w:rsidRPr="00B75F82">
        <w:rPr>
          <w:b/>
          <w:bCs/>
          <w:sz w:val="20"/>
          <w:szCs w:val="20"/>
        </w:rPr>
        <w:t xml:space="preserve"> receiving PDCP entity, also delivers the RLC SN assigned to the RLC SDU by the</w:t>
      </w:r>
      <w:r>
        <w:rPr>
          <w:b/>
          <w:bCs/>
          <w:sz w:val="20"/>
          <w:szCs w:val="20"/>
        </w:rPr>
        <w:t xml:space="preserve"> peer</w:t>
      </w:r>
      <w:r w:rsidRPr="00B75F82">
        <w:rPr>
          <w:b/>
          <w:bCs/>
          <w:sz w:val="20"/>
          <w:szCs w:val="20"/>
        </w:rPr>
        <w:t xml:space="preserve"> </w:t>
      </w:r>
      <w:r>
        <w:rPr>
          <w:b/>
          <w:bCs/>
          <w:sz w:val="20"/>
          <w:szCs w:val="20"/>
        </w:rPr>
        <w:t>transmitting UM RLC entity or the transmitting side of the peer AM RLC entity</w:t>
      </w:r>
      <w:r w:rsidRPr="00B75F82">
        <w:rPr>
          <w:b/>
          <w:bCs/>
          <w:sz w:val="20"/>
          <w:szCs w:val="20"/>
        </w:rPr>
        <w:t>, if such RLC SN is received with the RLC SDU</w:t>
      </w:r>
      <w:r>
        <w:rPr>
          <w:b/>
          <w:bCs/>
          <w:sz w:val="20"/>
          <w:szCs w:val="20"/>
        </w:rPr>
        <w:t>.</w:t>
      </w:r>
    </w:p>
    <w:p w14:paraId="113EE08B" w14:textId="77777777" w:rsidR="00AF73DB" w:rsidRDefault="00AF73DB" w:rsidP="00AF73DB">
      <w:pPr>
        <w:spacing w:before="240" w:after="240"/>
        <w:jc w:val="left"/>
        <w:rPr>
          <w:b/>
          <w:bCs/>
          <w:sz w:val="20"/>
          <w:szCs w:val="20"/>
        </w:rPr>
      </w:pPr>
      <w:r w:rsidRPr="00A26F7C">
        <w:rPr>
          <w:b/>
          <w:sz w:val="20"/>
          <w:szCs w:val="20"/>
        </w:rPr>
        <w:lastRenderedPageBreak/>
        <w:t xml:space="preserve">Proposal </w:t>
      </w:r>
      <w:r>
        <w:rPr>
          <w:b/>
          <w:sz w:val="20"/>
          <w:szCs w:val="20"/>
        </w:rPr>
        <w:t>2</w:t>
      </w:r>
      <w:r w:rsidRPr="00A26F7C">
        <w:rPr>
          <w:b/>
          <w:sz w:val="20"/>
          <w:szCs w:val="20"/>
        </w:rPr>
        <w:t>:</w:t>
      </w:r>
      <w:r w:rsidRPr="00A26F7C">
        <w:rPr>
          <w:sz w:val="20"/>
          <w:szCs w:val="20"/>
        </w:rPr>
        <w:t xml:space="preserve"> </w:t>
      </w:r>
      <w:r>
        <w:rPr>
          <w:b/>
          <w:bCs/>
          <w:sz w:val="20"/>
          <w:szCs w:val="20"/>
        </w:rPr>
        <w:t>When a PDCP PDU fails in integrity verification, in addition to discarding the PDCP PDU and considering it as not received at the PDCP sublayer, if an RLC SN has been delivered, along with the integrity-failed PDCP PDU, from the underlying RLC entity, t</w:t>
      </w:r>
      <w:r w:rsidRPr="00A26F7C">
        <w:rPr>
          <w:b/>
          <w:bCs/>
          <w:sz w:val="20"/>
          <w:szCs w:val="20"/>
        </w:rPr>
        <w:t xml:space="preserve">he receiving PDCP entity </w:t>
      </w:r>
      <w:r>
        <w:rPr>
          <w:b/>
          <w:bCs/>
          <w:sz w:val="20"/>
          <w:szCs w:val="20"/>
        </w:rPr>
        <w:t xml:space="preserve">also informs </w:t>
      </w:r>
      <w:r w:rsidRPr="00A26F7C">
        <w:rPr>
          <w:b/>
          <w:bCs/>
          <w:sz w:val="20"/>
          <w:szCs w:val="20"/>
        </w:rPr>
        <w:t>the underlying RLC entity</w:t>
      </w:r>
      <w:r>
        <w:rPr>
          <w:b/>
          <w:bCs/>
          <w:sz w:val="20"/>
          <w:szCs w:val="20"/>
        </w:rPr>
        <w:t xml:space="preserve"> about the integrity verification failure and the RLC SN associated with the integrity-failed PDCP PDU.</w:t>
      </w:r>
    </w:p>
    <w:p w14:paraId="06982817" w14:textId="77777777" w:rsidR="00AF73DB" w:rsidRPr="00B95AF4" w:rsidRDefault="00AF73DB" w:rsidP="00AF73DB">
      <w:pPr>
        <w:spacing w:before="240" w:after="240"/>
        <w:jc w:val="left"/>
        <w:rPr>
          <w:b/>
          <w:bCs/>
          <w:sz w:val="20"/>
          <w:szCs w:val="20"/>
        </w:rPr>
      </w:pPr>
      <w:r w:rsidRPr="00B95AF4">
        <w:rPr>
          <w:b/>
          <w:bCs/>
          <w:sz w:val="20"/>
          <w:szCs w:val="20"/>
        </w:rPr>
        <w:t xml:space="preserve">Proposal 3: When being informed of </w:t>
      </w:r>
      <w:r>
        <w:rPr>
          <w:b/>
          <w:bCs/>
          <w:sz w:val="20"/>
          <w:szCs w:val="20"/>
        </w:rPr>
        <w:t>an</w:t>
      </w:r>
      <w:r w:rsidRPr="00B95AF4">
        <w:rPr>
          <w:b/>
          <w:bCs/>
          <w:sz w:val="20"/>
          <w:szCs w:val="20"/>
        </w:rPr>
        <w:t xml:space="preserve"> integrity </w:t>
      </w:r>
      <w:r>
        <w:rPr>
          <w:b/>
          <w:bCs/>
          <w:sz w:val="20"/>
          <w:szCs w:val="20"/>
        </w:rPr>
        <w:t xml:space="preserve">verification </w:t>
      </w:r>
      <w:r w:rsidRPr="00B95AF4">
        <w:rPr>
          <w:b/>
          <w:bCs/>
          <w:sz w:val="20"/>
          <w:szCs w:val="20"/>
        </w:rPr>
        <w:t xml:space="preserve">failure and the RLC SN associated with the integrity-failed RLC SDU, the underlying RLC entity shall consider the </w:t>
      </w:r>
      <w:r>
        <w:rPr>
          <w:b/>
          <w:bCs/>
          <w:sz w:val="20"/>
          <w:szCs w:val="20"/>
        </w:rPr>
        <w:t>RLC SDU</w:t>
      </w:r>
      <w:r w:rsidRPr="00B95AF4">
        <w:rPr>
          <w:b/>
          <w:bCs/>
          <w:sz w:val="20"/>
          <w:szCs w:val="20"/>
        </w:rPr>
        <w:t xml:space="preserve"> associated with the RLC SN as not received, not reassembled, </w:t>
      </w:r>
      <w:r>
        <w:rPr>
          <w:b/>
          <w:bCs/>
          <w:sz w:val="20"/>
          <w:szCs w:val="20"/>
        </w:rPr>
        <w:t xml:space="preserve">and </w:t>
      </w:r>
      <w:r w:rsidRPr="00B95AF4">
        <w:rPr>
          <w:b/>
          <w:bCs/>
          <w:sz w:val="20"/>
          <w:szCs w:val="20"/>
        </w:rPr>
        <w:t>no</w:t>
      </w:r>
      <w:r>
        <w:rPr>
          <w:b/>
          <w:bCs/>
          <w:sz w:val="20"/>
          <w:szCs w:val="20"/>
        </w:rPr>
        <w:t>t</w:t>
      </w:r>
      <w:r w:rsidRPr="00B95AF4">
        <w:rPr>
          <w:b/>
          <w:bCs/>
          <w:sz w:val="20"/>
          <w:szCs w:val="20"/>
        </w:rPr>
        <w:t xml:space="preserve"> delivered to upper layer.</w:t>
      </w:r>
    </w:p>
    <w:p w14:paraId="1646A61E" w14:textId="77777777" w:rsidR="00AF73DB" w:rsidRPr="00B95AF4" w:rsidRDefault="00AF73DB" w:rsidP="00AF73DB">
      <w:pPr>
        <w:spacing w:before="240" w:after="240"/>
        <w:jc w:val="left"/>
        <w:rPr>
          <w:b/>
          <w:bCs/>
          <w:sz w:val="20"/>
          <w:szCs w:val="20"/>
        </w:rPr>
      </w:pPr>
      <w:r w:rsidRPr="00B95AF4">
        <w:rPr>
          <w:b/>
          <w:bCs/>
          <w:sz w:val="20"/>
          <w:szCs w:val="20"/>
        </w:rPr>
        <w:t xml:space="preserve">Proposal 4. For RLC UM, if the current value of </w:t>
      </w:r>
      <w:proofErr w:type="spellStart"/>
      <w:r w:rsidRPr="00B95AF4">
        <w:rPr>
          <w:b/>
          <w:bCs/>
          <w:sz w:val="20"/>
          <w:szCs w:val="20"/>
        </w:rPr>
        <w:t>RX_Next_Reassembly</w:t>
      </w:r>
      <w:proofErr w:type="spellEnd"/>
      <w:r w:rsidRPr="00B95AF4">
        <w:rPr>
          <w:b/>
          <w:bCs/>
          <w:sz w:val="20"/>
          <w:szCs w:val="20"/>
        </w:rPr>
        <w:t xml:space="preserve"> i</w:t>
      </w:r>
      <w:r>
        <w:rPr>
          <w:b/>
          <w:bCs/>
          <w:sz w:val="20"/>
          <w:szCs w:val="20"/>
        </w:rPr>
        <w:t>s</w:t>
      </w:r>
      <w:r w:rsidRPr="00B95AF4">
        <w:rPr>
          <w:b/>
          <w:bCs/>
          <w:sz w:val="20"/>
          <w:szCs w:val="20"/>
        </w:rPr>
        <w:t xml:space="preserve"> greater than the RLC SN being informed, set </w:t>
      </w:r>
      <w:proofErr w:type="spellStart"/>
      <w:r w:rsidRPr="00B95AF4">
        <w:rPr>
          <w:b/>
          <w:bCs/>
          <w:sz w:val="20"/>
          <w:szCs w:val="20"/>
        </w:rPr>
        <w:t>RX_Next_Reassembly</w:t>
      </w:r>
      <w:proofErr w:type="spellEnd"/>
      <w:r w:rsidRPr="00B95AF4">
        <w:rPr>
          <w:b/>
          <w:bCs/>
          <w:sz w:val="20"/>
          <w:szCs w:val="20"/>
        </w:rPr>
        <w:t xml:space="preserve"> to the RLC SN.</w:t>
      </w:r>
    </w:p>
    <w:p w14:paraId="2F5F835F" w14:textId="77777777" w:rsidR="00AF73DB" w:rsidRDefault="00AF73DB" w:rsidP="00AF73DB">
      <w:pPr>
        <w:spacing w:before="240" w:after="240"/>
        <w:jc w:val="left"/>
        <w:rPr>
          <w:b/>
          <w:bCs/>
          <w:sz w:val="20"/>
          <w:szCs w:val="20"/>
        </w:rPr>
      </w:pPr>
      <w:r w:rsidRPr="00B95AF4">
        <w:rPr>
          <w:b/>
          <w:bCs/>
          <w:sz w:val="20"/>
          <w:szCs w:val="20"/>
        </w:rPr>
        <w:t xml:space="preserve">Proposal </w:t>
      </w:r>
      <w:r>
        <w:rPr>
          <w:b/>
          <w:bCs/>
          <w:sz w:val="20"/>
          <w:szCs w:val="20"/>
        </w:rPr>
        <w:t>5</w:t>
      </w:r>
      <w:r w:rsidRPr="00B95AF4">
        <w:rPr>
          <w:b/>
          <w:bCs/>
          <w:sz w:val="20"/>
          <w:szCs w:val="20"/>
        </w:rPr>
        <w:t xml:space="preserve">. For RLC </w:t>
      </w:r>
      <w:r>
        <w:rPr>
          <w:b/>
          <w:bCs/>
          <w:sz w:val="20"/>
          <w:szCs w:val="20"/>
        </w:rPr>
        <w:t>A</w:t>
      </w:r>
      <w:r w:rsidRPr="00B95AF4">
        <w:rPr>
          <w:b/>
          <w:bCs/>
          <w:sz w:val="20"/>
          <w:szCs w:val="20"/>
        </w:rPr>
        <w:t xml:space="preserve">M, if the current value of </w:t>
      </w:r>
      <w:proofErr w:type="spellStart"/>
      <w:r w:rsidRPr="00B95AF4">
        <w:rPr>
          <w:b/>
          <w:bCs/>
          <w:sz w:val="20"/>
          <w:szCs w:val="20"/>
        </w:rPr>
        <w:t>RX_Nex</w:t>
      </w:r>
      <w:r>
        <w:rPr>
          <w:b/>
          <w:bCs/>
          <w:sz w:val="20"/>
          <w:szCs w:val="20"/>
        </w:rPr>
        <w:t>t</w:t>
      </w:r>
      <w:proofErr w:type="spellEnd"/>
      <w:r w:rsidRPr="00B95AF4">
        <w:rPr>
          <w:b/>
          <w:bCs/>
          <w:sz w:val="20"/>
          <w:szCs w:val="20"/>
        </w:rPr>
        <w:t xml:space="preserve"> i</w:t>
      </w:r>
      <w:r>
        <w:rPr>
          <w:b/>
          <w:bCs/>
          <w:sz w:val="20"/>
          <w:szCs w:val="20"/>
        </w:rPr>
        <w:t>s</w:t>
      </w:r>
      <w:r w:rsidRPr="00B95AF4">
        <w:rPr>
          <w:b/>
          <w:bCs/>
          <w:sz w:val="20"/>
          <w:szCs w:val="20"/>
        </w:rPr>
        <w:t xml:space="preserve"> greater than the RLC SN being informed, set </w:t>
      </w:r>
      <w:proofErr w:type="spellStart"/>
      <w:r w:rsidRPr="00B95AF4">
        <w:rPr>
          <w:b/>
          <w:bCs/>
          <w:sz w:val="20"/>
          <w:szCs w:val="20"/>
        </w:rPr>
        <w:t>RX_Nex</w:t>
      </w:r>
      <w:r>
        <w:rPr>
          <w:b/>
          <w:bCs/>
          <w:sz w:val="20"/>
          <w:szCs w:val="20"/>
        </w:rPr>
        <w:t>t</w:t>
      </w:r>
      <w:proofErr w:type="spellEnd"/>
      <w:r w:rsidRPr="00B95AF4">
        <w:rPr>
          <w:b/>
          <w:bCs/>
          <w:sz w:val="20"/>
          <w:szCs w:val="20"/>
        </w:rPr>
        <w:t xml:space="preserve"> to the RLC SN.</w:t>
      </w:r>
    </w:p>
    <w:p w14:paraId="4479DDE8" w14:textId="06649D47" w:rsidR="003511F3" w:rsidRPr="003511F3" w:rsidRDefault="003511F3" w:rsidP="003511F3">
      <w:pPr>
        <w:spacing w:before="240" w:after="240"/>
        <w:jc w:val="left"/>
        <w:rPr>
          <w:b/>
          <w:bCs/>
          <w:sz w:val="20"/>
          <w:szCs w:val="20"/>
        </w:rPr>
      </w:pPr>
      <w:r w:rsidRPr="003511F3">
        <w:rPr>
          <w:b/>
          <w:bCs/>
          <w:sz w:val="20"/>
          <w:szCs w:val="20"/>
        </w:rPr>
        <w:t xml:space="preserve">Proposal 6. Adopt the </w:t>
      </w:r>
      <w:r w:rsidR="00FE1D96">
        <w:rPr>
          <w:b/>
          <w:bCs/>
          <w:sz w:val="20"/>
          <w:szCs w:val="20"/>
        </w:rPr>
        <w:t xml:space="preserve">proposed </w:t>
      </w:r>
      <w:r w:rsidRPr="003511F3">
        <w:rPr>
          <w:b/>
          <w:bCs/>
          <w:sz w:val="20"/>
          <w:szCs w:val="20"/>
        </w:rPr>
        <w:t xml:space="preserve">CR </w:t>
      </w:r>
      <w:r w:rsidR="004E0536">
        <w:rPr>
          <w:b/>
          <w:bCs/>
          <w:sz w:val="20"/>
          <w:szCs w:val="20"/>
        </w:rPr>
        <w:t>to</w:t>
      </w:r>
      <w:r w:rsidR="00FA7B10">
        <w:rPr>
          <w:b/>
          <w:bCs/>
          <w:sz w:val="20"/>
          <w:szCs w:val="20"/>
        </w:rPr>
        <w:t xml:space="preserve"> TS 38.323</w:t>
      </w:r>
      <w:r w:rsidRPr="003511F3">
        <w:rPr>
          <w:b/>
          <w:bCs/>
          <w:sz w:val="20"/>
          <w:szCs w:val="20"/>
        </w:rPr>
        <w:t xml:space="preserve"> in R2-21</w:t>
      </w:r>
      <w:r w:rsidR="009F3840">
        <w:rPr>
          <w:b/>
          <w:bCs/>
          <w:sz w:val="20"/>
          <w:szCs w:val="20"/>
        </w:rPr>
        <w:t>01327</w:t>
      </w:r>
      <w:r w:rsidRPr="003511F3">
        <w:rPr>
          <w:b/>
          <w:bCs/>
          <w:sz w:val="20"/>
          <w:szCs w:val="20"/>
        </w:rPr>
        <w:t>.</w:t>
      </w:r>
    </w:p>
    <w:p w14:paraId="1242F8CE" w14:textId="336C66F5" w:rsidR="003511F3" w:rsidRPr="003511F3" w:rsidRDefault="003511F3" w:rsidP="003511F3">
      <w:pPr>
        <w:spacing w:before="240" w:after="240"/>
        <w:jc w:val="left"/>
        <w:rPr>
          <w:b/>
          <w:bCs/>
          <w:sz w:val="20"/>
          <w:szCs w:val="20"/>
        </w:rPr>
      </w:pPr>
      <w:r w:rsidRPr="003511F3">
        <w:rPr>
          <w:b/>
          <w:bCs/>
          <w:sz w:val="20"/>
          <w:szCs w:val="20"/>
        </w:rPr>
        <w:t xml:space="preserve">Proposal 7. Adopt the </w:t>
      </w:r>
      <w:r w:rsidR="00FE1D96">
        <w:rPr>
          <w:b/>
          <w:bCs/>
          <w:sz w:val="20"/>
          <w:szCs w:val="20"/>
        </w:rPr>
        <w:t xml:space="preserve">proposed </w:t>
      </w:r>
      <w:r w:rsidRPr="003511F3">
        <w:rPr>
          <w:b/>
          <w:bCs/>
          <w:sz w:val="20"/>
          <w:szCs w:val="20"/>
        </w:rPr>
        <w:t xml:space="preserve">CR </w:t>
      </w:r>
      <w:r w:rsidR="004E0536">
        <w:rPr>
          <w:b/>
          <w:bCs/>
          <w:sz w:val="20"/>
          <w:szCs w:val="20"/>
        </w:rPr>
        <w:t>to</w:t>
      </w:r>
      <w:r w:rsidRPr="003511F3">
        <w:rPr>
          <w:b/>
          <w:bCs/>
          <w:sz w:val="20"/>
          <w:szCs w:val="20"/>
        </w:rPr>
        <w:t xml:space="preserve"> </w:t>
      </w:r>
      <w:r w:rsidR="00FA7B10">
        <w:rPr>
          <w:b/>
          <w:bCs/>
          <w:sz w:val="20"/>
          <w:szCs w:val="20"/>
        </w:rPr>
        <w:t>TS.38.322</w:t>
      </w:r>
      <w:r w:rsidRPr="003511F3">
        <w:rPr>
          <w:b/>
          <w:bCs/>
          <w:sz w:val="20"/>
          <w:szCs w:val="20"/>
        </w:rPr>
        <w:t xml:space="preserve"> in R2-21</w:t>
      </w:r>
      <w:r w:rsidR="009F3840">
        <w:rPr>
          <w:b/>
          <w:bCs/>
          <w:sz w:val="20"/>
          <w:szCs w:val="20"/>
        </w:rPr>
        <w:t>01328</w:t>
      </w:r>
      <w:r w:rsidRPr="003511F3">
        <w:rPr>
          <w:b/>
          <w:bCs/>
          <w:sz w:val="20"/>
          <w:szCs w:val="20"/>
        </w:rPr>
        <w:t>.</w:t>
      </w:r>
    </w:p>
    <w:p w14:paraId="410E44E3" w14:textId="77777777" w:rsidR="001D780E" w:rsidRPr="00D74B92" w:rsidRDefault="001D780E" w:rsidP="007F5EC6">
      <w:pPr>
        <w:pStyle w:val="Heading1"/>
        <w:numPr>
          <w:ilvl w:val="0"/>
          <w:numId w:val="0"/>
        </w:numPr>
        <w:ind w:left="432" w:hanging="432"/>
      </w:pPr>
      <w:bookmarkStart w:id="10" w:name="_Ref124589665"/>
      <w:bookmarkStart w:id="11" w:name="_Ref71620620"/>
      <w:bookmarkStart w:id="12" w:name="_Ref124671424"/>
      <w:r w:rsidRPr="00D74B92">
        <w:t>References</w:t>
      </w:r>
    </w:p>
    <w:p w14:paraId="6F9FCF62" w14:textId="2E4FC36A" w:rsidR="000977BF" w:rsidRDefault="00736580" w:rsidP="001375D9">
      <w:pPr>
        <w:pStyle w:val="References"/>
      </w:pPr>
      <w:bookmarkStart w:id="13" w:name="_Ref6583376"/>
      <w:bookmarkStart w:id="14" w:name="_Ref167612875"/>
      <w:bookmarkStart w:id="15" w:name="_Ref167612671"/>
      <w:bookmarkEnd w:id="10"/>
      <w:bookmarkEnd w:id="11"/>
      <w:bookmarkEnd w:id="12"/>
      <w:r w:rsidRPr="00AD3BA7">
        <w:t>R2-</w:t>
      </w:r>
      <w:r w:rsidR="001375D9">
        <w:t>2004863</w:t>
      </w:r>
      <w:r>
        <w:t>, “</w:t>
      </w:r>
      <w:r w:rsidR="001375D9" w:rsidRPr="001375D9">
        <w:t>PDCP security issue about duplicate detection</w:t>
      </w:r>
      <w:r>
        <w:t xml:space="preserve">”, </w:t>
      </w:r>
      <w:r w:rsidR="001375D9" w:rsidRPr="001375D9">
        <w:t xml:space="preserve">Samsung, LG Electronics Inc., Nokia, Nokia Shanghai Bell, LG </w:t>
      </w:r>
      <w:proofErr w:type="spellStart"/>
      <w:r w:rsidR="001375D9" w:rsidRPr="001375D9">
        <w:t>Uplus</w:t>
      </w:r>
      <w:proofErr w:type="spellEnd"/>
      <w:r w:rsidR="001375D9" w:rsidRPr="001375D9">
        <w:t xml:space="preserve">, Deutsche Telekom, NTT DOCOMO, Intel, Huawei, </w:t>
      </w:r>
      <w:proofErr w:type="spellStart"/>
      <w:r w:rsidR="001375D9" w:rsidRPr="001375D9">
        <w:t>HiSilicon</w:t>
      </w:r>
      <w:proofErr w:type="spellEnd"/>
      <w:r w:rsidR="00E870A9" w:rsidRPr="007F5EC6">
        <w:t>.</w:t>
      </w:r>
      <w:bookmarkEnd w:id="9"/>
      <w:bookmarkEnd w:id="13"/>
      <w:bookmarkEnd w:id="14"/>
      <w:bookmarkEnd w:id="15"/>
    </w:p>
    <w:p w14:paraId="45088569" w14:textId="6BB77B25" w:rsidR="003511F3" w:rsidRDefault="003511F3" w:rsidP="001375D9">
      <w:pPr>
        <w:pStyle w:val="References"/>
      </w:pPr>
      <w:r>
        <w:t>R2-21</w:t>
      </w:r>
      <w:r w:rsidR="009F3840">
        <w:t>01327</w:t>
      </w:r>
      <w:r>
        <w:t>,</w:t>
      </w:r>
      <w:r w:rsidR="009F3840">
        <w:t xml:space="preserve"> “</w:t>
      </w:r>
      <w:r w:rsidR="009F3840" w:rsidRPr="009F3840">
        <w:t>Draft running CR to TS 38.323 on additional security issue about duplicate detection</w:t>
      </w:r>
      <w:r w:rsidR="009F3840">
        <w:t>”, Futurewei.</w:t>
      </w:r>
    </w:p>
    <w:p w14:paraId="01451DAC" w14:textId="44704D1F" w:rsidR="003511F3" w:rsidRDefault="003511F3" w:rsidP="001375D9">
      <w:pPr>
        <w:pStyle w:val="References"/>
      </w:pPr>
      <w:r>
        <w:t>R2-21</w:t>
      </w:r>
      <w:r w:rsidR="009F3840">
        <w:t>01328</w:t>
      </w:r>
      <w:r>
        <w:t xml:space="preserve">, </w:t>
      </w:r>
      <w:r w:rsidR="009F3840">
        <w:t>“</w:t>
      </w:r>
      <w:r w:rsidR="009F3840" w:rsidRPr="009F3840">
        <w:t>Draft running CR to TS 38.32</w:t>
      </w:r>
      <w:r w:rsidR="009F3840">
        <w:t>2</w:t>
      </w:r>
      <w:r w:rsidR="009F3840" w:rsidRPr="009F3840">
        <w:t xml:space="preserve"> on additional security issue about duplicate detection</w:t>
      </w:r>
      <w:r w:rsidR="009F3840">
        <w:t>”, Futurewei.</w:t>
      </w:r>
    </w:p>
    <w:p w14:paraId="62B45F69" w14:textId="589E832F" w:rsidR="00A23F8E" w:rsidRPr="002F08CF" w:rsidRDefault="00A23F8E" w:rsidP="002F08CF">
      <w:pPr>
        <w:autoSpaceDE/>
        <w:autoSpaceDN/>
        <w:adjustRightInd/>
        <w:snapToGrid/>
        <w:spacing w:after="0"/>
        <w:jc w:val="left"/>
        <w:rPr>
          <w:sz w:val="20"/>
          <w:szCs w:val="16"/>
        </w:rPr>
      </w:pPr>
    </w:p>
    <w:sectPr w:rsidR="00A23F8E" w:rsidRPr="002F08C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42C7E" w14:textId="77777777" w:rsidR="00C36729" w:rsidRDefault="00C36729">
      <w:r>
        <w:separator/>
      </w:r>
    </w:p>
  </w:endnote>
  <w:endnote w:type="continuationSeparator" w:id="0">
    <w:p w14:paraId="0973E867" w14:textId="77777777" w:rsidR="00C36729" w:rsidRDefault="00C36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3D6A9" w14:textId="77777777" w:rsidR="00C36729" w:rsidRDefault="00C36729">
      <w:r>
        <w:separator/>
      </w:r>
    </w:p>
  </w:footnote>
  <w:footnote w:type="continuationSeparator" w:id="0">
    <w:p w14:paraId="146EC8E9" w14:textId="77777777" w:rsidR="00C36729" w:rsidRDefault="00C36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A59DD"/>
    <w:multiLevelType w:val="hybridMultilevel"/>
    <w:tmpl w:val="5990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B3B50"/>
    <w:multiLevelType w:val="hybridMultilevel"/>
    <w:tmpl w:val="DCD4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4CF7"/>
    <w:multiLevelType w:val="hybridMultilevel"/>
    <w:tmpl w:val="CE66CF5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16A26"/>
    <w:multiLevelType w:val="hybridMultilevel"/>
    <w:tmpl w:val="FDD695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11655B"/>
    <w:multiLevelType w:val="hybridMultilevel"/>
    <w:tmpl w:val="51802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0825C9"/>
    <w:multiLevelType w:val="hybridMultilevel"/>
    <w:tmpl w:val="93D60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E3D0C"/>
    <w:multiLevelType w:val="hybridMultilevel"/>
    <w:tmpl w:val="365A66E6"/>
    <w:lvl w:ilvl="0" w:tplc="7DB277B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E6906C6"/>
    <w:multiLevelType w:val="hybridMultilevel"/>
    <w:tmpl w:val="2D463150"/>
    <w:lvl w:ilvl="0" w:tplc="04090017">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1" w15:restartNumberingAfterBreak="0">
    <w:nsid w:val="3E7979C8"/>
    <w:multiLevelType w:val="hybridMultilevel"/>
    <w:tmpl w:val="6A2C8D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55246E"/>
    <w:multiLevelType w:val="hybridMultilevel"/>
    <w:tmpl w:val="9D3EE3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AC4BF7"/>
    <w:multiLevelType w:val="hybridMultilevel"/>
    <w:tmpl w:val="2D0CA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8985A65"/>
    <w:multiLevelType w:val="hybridMultilevel"/>
    <w:tmpl w:val="1F7E7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E72529"/>
    <w:multiLevelType w:val="hybridMultilevel"/>
    <w:tmpl w:val="7DC80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0D466E"/>
    <w:multiLevelType w:val="hybridMultilevel"/>
    <w:tmpl w:val="4964D3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F538AB"/>
    <w:multiLevelType w:val="hybridMultilevel"/>
    <w:tmpl w:val="741A9CD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7"/>
  </w:num>
  <w:num w:numId="2">
    <w:abstractNumId w:val="4"/>
  </w:num>
  <w:num w:numId="3">
    <w:abstractNumId w:val="14"/>
  </w:num>
  <w:num w:numId="4">
    <w:abstractNumId w:val="1"/>
  </w:num>
  <w:num w:numId="5">
    <w:abstractNumId w:val="6"/>
  </w:num>
  <w:num w:numId="6">
    <w:abstractNumId w:val="16"/>
  </w:num>
  <w:num w:numId="7">
    <w:abstractNumId w:val="3"/>
  </w:num>
  <w:num w:numId="8">
    <w:abstractNumId w:val="9"/>
  </w:num>
  <w:num w:numId="9">
    <w:abstractNumId w:val="10"/>
  </w:num>
  <w:num w:numId="10">
    <w:abstractNumId w:val="12"/>
  </w:num>
  <w:num w:numId="11">
    <w:abstractNumId w:val="11"/>
  </w:num>
  <w:num w:numId="12">
    <w:abstractNumId w:val="8"/>
  </w:num>
  <w:num w:numId="13">
    <w:abstractNumId w:val="17"/>
  </w:num>
  <w:num w:numId="14">
    <w:abstractNumId w:val="2"/>
  </w:num>
  <w:num w:numId="15">
    <w:abstractNumId w:val="0"/>
  </w:num>
  <w:num w:numId="16">
    <w:abstractNumId w:val="18"/>
  </w:num>
  <w:num w:numId="17">
    <w:abstractNumId w:val="15"/>
  </w:num>
  <w:num w:numId="18">
    <w:abstractNumId w:val="5"/>
  </w:num>
  <w:num w:numId="1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3DE3"/>
    <w:rsid w:val="000151B9"/>
    <w:rsid w:val="00015787"/>
    <w:rsid w:val="00015A05"/>
    <w:rsid w:val="00015EFB"/>
    <w:rsid w:val="000165E2"/>
    <w:rsid w:val="00016B0E"/>
    <w:rsid w:val="00016EF9"/>
    <w:rsid w:val="000172BE"/>
    <w:rsid w:val="00017D8A"/>
    <w:rsid w:val="000227D0"/>
    <w:rsid w:val="00023388"/>
    <w:rsid w:val="00023425"/>
    <w:rsid w:val="00023685"/>
    <w:rsid w:val="000241BE"/>
    <w:rsid w:val="000242F2"/>
    <w:rsid w:val="000243CA"/>
    <w:rsid w:val="00026875"/>
    <w:rsid w:val="00026A13"/>
    <w:rsid w:val="00026D4B"/>
    <w:rsid w:val="000275C6"/>
    <w:rsid w:val="00027AD6"/>
    <w:rsid w:val="00027C82"/>
    <w:rsid w:val="0003024C"/>
    <w:rsid w:val="00030533"/>
    <w:rsid w:val="0003083D"/>
    <w:rsid w:val="00031ADB"/>
    <w:rsid w:val="00032056"/>
    <w:rsid w:val="000328CA"/>
    <w:rsid w:val="00032E40"/>
    <w:rsid w:val="00032F2C"/>
    <w:rsid w:val="000332D5"/>
    <w:rsid w:val="0003367F"/>
    <w:rsid w:val="0003376B"/>
    <w:rsid w:val="00034676"/>
    <w:rsid w:val="000346E6"/>
    <w:rsid w:val="000352B3"/>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4E71"/>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5B67"/>
    <w:rsid w:val="000565C8"/>
    <w:rsid w:val="000567AD"/>
    <w:rsid w:val="00057DC8"/>
    <w:rsid w:val="00060AB2"/>
    <w:rsid w:val="000612E1"/>
    <w:rsid w:val="000614FE"/>
    <w:rsid w:val="0006295E"/>
    <w:rsid w:val="00063779"/>
    <w:rsid w:val="00063F87"/>
    <w:rsid w:val="00065D38"/>
    <w:rsid w:val="0006694E"/>
    <w:rsid w:val="00067A0D"/>
    <w:rsid w:val="00067DD1"/>
    <w:rsid w:val="00070447"/>
    <w:rsid w:val="000706E7"/>
    <w:rsid w:val="00070EF8"/>
    <w:rsid w:val="00070F3B"/>
    <w:rsid w:val="00071192"/>
    <w:rsid w:val="000713A7"/>
    <w:rsid w:val="0007258D"/>
    <w:rsid w:val="0007272F"/>
    <w:rsid w:val="00072A80"/>
    <w:rsid w:val="000731A0"/>
    <w:rsid w:val="000736C1"/>
    <w:rsid w:val="00073797"/>
    <w:rsid w:val="000739FB"/>
    <w:rsid w:val="00073A82"/>
    <w:rsid w:val="00073DEC"/>
    <w:rsid w:val="000745AA"/>
    <w:rsid w:val="00074E86"/>
    <w:rsid w:val="0007557C"/>
    <w:rsid w:val="0007562F"/>
    <w:rsid w:val="00075934"/>
    <w:rsid w:val="00076097"/>
    <w:rsid w:val="00076541"/>
    <w:rsid w:val="00076E44"/>
    <w:rsid w:val="000772F4"/>
    <w:rsid w:val="000776EB"/>
    <w:rsid w:val="00080B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AA8"/>
    <w:rsid w:val="000A4DEA"/>
    <w:rsid w:val="000A54B7"/>
    <w:rsid w:val="000A61B9"/>
    <w:rsid w:val="000A6351"/>
    <w:rsid w:val="000A63D6"/>
    <w:rsid w:val="000A7B38"/>
    <w:rsid w:val="000A7F11"/>
    <w:rsid w:val="000B0343"/>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ADD"/>
    <w:rsid w:val="000C5F91"/>
    <w:rsid w:val="000C6025"/>
    <w:rsid w:val="000C6975"/>
    <w:rsid w:val="000C6EFA"/>
    <w:rsid w:val="000C7345"/>
    <w:rsid w:val="000D0565"/>
    <w:rsid w:val="000D0811"/>
    <w:rsid w:val="000D0B4B"/>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374E"/>
    <w:rsid w:val="000E4761"/>
    <w:rsid w:val="000E48AF"/>
    <w:rsid w:val="000E59A0"/>
    <w:rsid w:val="000E7403"/>
    <w:rsid w:val="000E7A84"/>
    <w:rsid w:val="000F15BC"/>
    <w:rsid w:val="000F180A"/>
    <w:rsid w:val="000F1C92"/>
    <w:rsid w:val="000F2D25"/>
    <w:rsid w:val="000F2EEE"/>
    <w:rsid w:val="000F3697"/>
    <w:rsid w:val="000F407D"/>
    <w:rsid w:val="000F5A0C"/>
    <w:rsid w:val="000F5BC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08E7"/>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375D9"/>
    <w:rsid w:val="0014063E"/>
    <w:rsid w:val="0014087D"/>
    <w:rsid w:val="00140F74"/>
    <w:rsid w:val="00141191"/>
    <w:rsid w:val="0014159C"/>
    <w:rsid w:val="00142665"/>
    <w:rsid w:val="0014384A"/>
    <w:rsid w:val="00143DCC"/>
    <w:rsid w:val="0014450F"/>
    <w:rsid w:val="00144D8F"/>
    <w:rsid w:val="00144DCF"/>
    <w:rsid w:val="00145632"/>
    <w:rsid w:val="00145C74"/>
    <w:rsid w:val="001462E9"/>
    <w:rsid w:val="00146B4B"/>
    <w:rsid w:val="00146E32"/>
    <w:rsid w:val="0015005A"/>
    <w:rsid w:val="00150C0B"/>
    <w:rsid w:val="00150CE4"/>
    <w:rsid w:val="00151058"/>
    <w:rsid w:val="00151619"/>
    <w:rsid w:val="00151CA4"/>
    <w:rsid w:val="00151FDC"/>
    <w:rsid w:val="00152835"/>
    <w:rsid w:val="00152CFF"/>
    <w:rsid w:val="00154D21"/>
    <w:rsid w:val="001559FA"/>
    <w:rsid w:val="001560AB"/>
    <w:rsid w:val="00156374"/>
    <w:rsid w:val="00156CCF"/>
    <w:rsid w:val="001572C1"/>
    <w:rsid w:val="001577D8"/>
    <w:rsid w:val="001578F1"/>
    <w:rsid w:val="00157FC3"/>
    <w:rsid w:val="00160739"/>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9C8"/>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2A9"/>
    <w:rsid w:val="0019762B"/>
    <w:rsid w:val="00197FBC"/>
    <w:rsid w:val="001A01A5"/>
    <w:rsid w:val="001A0E0D"/>
    <w:rsid w:val="001A180D"/>
    <w:rsid w:val="001A1BAC"/>
    <w:rsid w:val="001A23CE"/>
    <w:rsid w:val="001A2C89"/>
    <w:rsid w:val="001A4965"/>
    <w:rsid w:val="001A50C8"/>
    <w:rsid w:val="001A57EE"/>
    <w:rsid w:val="001A5C71"/>
    <w:rsid w:val="001A673E"/>
    <w:rsid w:val="001A7763"/>
    <w:rsid w:val="001B0525"/>
    <w:rsid w:val="001B2439"/>
    <w:rsid w:val="001B27A5"/>
    <w:rsid w:val="001B31DB"/>
    <w:rsid w:val="001B33AD"/>
    <w:rsid w:val="001B371B"/>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819"/>
    <w:rsid w:val="001C69DA"/>
    <w:rsid w:val="001C6F06"/>
    <w:rsid w:val="001C75AF"/>
    <w:rsid w:val="001C7611"/>
    <w:rsid w:val="001D2360"/>
    <w:rsid w:val="001D2372"/>
    <w:rsid w:val="001D2CE6"/>
    <w:rsid w:val="001D3109"/>
    <w:rsid w:val="001D332E"/>
    <w:rsid w:val="001D44FC"/>
    <w:rsid w:val="001D5033"/>
    <w:rsid w:val="001D5C88"/>
    <w:rsid w:val="001D608D"/>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283"/>
    <w:rsid w:val="001E6354"/>
    <w:rsid w:val="001E7504"/>
    <w:rsid w:val="001E76DF"/>
    <w:rsid w:val="001F1308"/>
    <w:rsid w:val="001F1525"/>
    <w:rsid w:val="001F1E87"/>
    <w:rsid w:val="001F1EB6"/>
    <w:rsid w:val="001F2E23"/>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225"/>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6BEC"/>
    <w:rsid w:val="0021723C"/>
    <w:rsid w:val="00220894"/>
    <w:rsid w:val="0022095C"/>
    <w:rsid w:val="0022142A"/>
    <w:rsid w:val="00221772"/>
    <w:rsid w:val="00224695"/>
    <w:rsid w:val="00224952"/>
    <w:rsid w:val="00224DD2"/>
    <w:rsid w:val="002251D8"/>
    <w:rsid w:val="00225905"/>
    <w:rsid w:val="00225A6A"/>
    <w:rsid w:val="00225AC7"/>
    <w:rsid w:val="00225ACC"/>
    <w:rsid w:val="002270A9"/>
    <w:rsid w:val="00227BCF"/>
    <w:rsid w:val="00227DBD"/>
    <w:rsid w:val="0023086A"/>
    <w:rsid w:val="00231C25"/>
    <w:rsid w:val="00231C6F"/>
    <w:rsid w:val="0023244C"/>
    <w:rsid w:val="002324D8"/>
    <w:rsid w:val="002329C4"/>
    <w:rsid w:val="00232A90"/>
    <w:rsid w:val="00232B3B"/>
    <w:rsid w:val="00234151"/>
    <w:rsid w:val="00234F8C"/>
    <w:rsid w:val="0023535E"/>
    <w:rsid w:val="00235542"/>
    <w:rsid w:val="00235DAD"/>
    <w:rsid w:val="002369B0"/>
    <w:rsid w:val="00236AD8"/>
    <w:rsid w:val="00236B3F"/>
    <w:rsid w:val="002401F5"/>
    <w:rsid w:val="002407C9"/>
    <w:rsid w:val="00240B9A"/>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C1D"/>
    <w:rsid w:val="002546F4"/>
    <w:rsid w:val="002551D0"/>
    <w:rsid w:val="00255374"/>
    <w:rsid w:val="00255780"/>
    <w:rsid w:val="002559BE"/>
    <w:rsid w:val="00255BA9"/>
    <w:rsid w:val="00255E35"/>
    <w:rsid w:val="00257004"/>
    <w:rsid w:val="00257BF4"/>
    <w:rsid w:val="00260003"/>
    <w:rsid w:val="0026035D"/>
    <w:rsid w:val="002606D6"/>
    <w:rsid w:val="00261C98"/>
    <w:rsid w:val="0026248E"/>
    <w:rsid w:val="00262914"/>
    <w:rsid w:val="00263F38"/>
    <w:rsid w:val="002647BF"/>
    <w:rsid w:val="002647D5"/>
    <w:rsid w:val="00264B5C"/>
    <w:rsid w:val="00265032"/>
    <w:rsid w:val="002651FB"/>
    <w:rsid w:val="0026538C"/>
    <w:rsid w:val="00265781"/>
    <w:rsid w:val="00265933"/>
    <w:rsid w:val="00266B13"/>
    <w:rsid w:val="00266B23"/>
    <w:rsid w:val="0027027B"/>
    <w:rsid w:val="00270411"/>
    <w:rsid w:val="00270728"/>
    <w:rsid w:val="00270D42"/>
    <w:rsid w:val="00270DFD"/>
    <w:rsid w:val="00270FA0"/>
    <w:rsid w:val="002714D5"/>
    <w:rsid w:val="0027195D"/>
    <w:rsid w:val="002724CE"/>
    <w:rsid w:val="00272B03"/>
    <w:rsid w:val="002733E2"/>
    <w:rsid w:val="002750B1"/>
    <w:rsid w:val="002768B1"/>
    <w:rsid w:val="00276A35"/>
    <w:rsid w:val="00276F36"/>
    <w:rsid w:val="002774DD"/>
    <w:rsid w:val="00277835"/>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647"/>
    <w:rsid w:val="00290F40"/>
    <w:rsid w:val="00291385"/>
    <w:rsid w:val="00291422"/>
    <w:rsid w:val="0029237F"/>
    <w:rsid w:val="00292715"/>
    <w:rsid w:val="002934D4"/>
    <w:rsid w:val="00293E57"/>
    <w:rsid w:val="002947D1"/>
    <w:rsid w:val="002948DF"/>
    <w:rsid w:val="00294D90"/>
    <w:rsid w:val="0029546B"/>
    <w:rsid w:val="0029628D"/>
    <w:rsid w:val="00296C4E"/>
    <w:rsid w:val="002A0348"/>
    <w:rsid w:val="002A0749"/>
    <w:rsid w:val="002A0E29"/>
    <w:rsid w:val="002A1E92"/>
    <w:rsid w:val="002A1E9C"/>
    <w:rsid w:val="002A204D"/>
    <w:rsid w:val="002A2616"/>
    <w:rsid w:val="002A26E1"/>
    <w:rsid w:val="002A2C30"/>
    <w:rsid w:val="002A335E"/>
    <w:rsid w:val="002A368A"/>
    <w:rsid w:val="002A4065"/>
    <w:rsid w:val="002A4B4D"/>
    <w:rsid w:val="002A4C9E"/>
    <w:rsid w:val="002A4E11"/>
    <w:rsid w:val="002A4FED"/>
    <w:rsid w:val="002A59F0"/>
    <w:rsid w:val="002A6432"/>
    <w:rsid w:val="002A6AB5"/>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62F5"/>
    <w:rsid w:val="002D72CC"/>
    <w:rsid w:val="002E0038"/>
    <w:rsid w:val="002E0319"/>
    <w:rsid w:val="002E1093"/>
    <w:rsid w:val="002E179B"/>
    <w:rsid w:val="002E1C9E"/>
    <w:rsid w:val="002E215A"/>
    <w:rsid w:val="002E257B"/>
    <w:rsid w:val="002E3693"/>
    <w:rsid w:val="002E3C65"/>
    <w:rsid w:val="002E3F5B"/>
    <w:rsid w:val="002E4362"/>
    <w:rsid w:val="002E5301"/>
    <w:rsid w:val="002E5B07"/>
    <w:rsid w:val="002E63D9"/>
    <w:rsid w:val="002E640E"/>
    <w:rsid w:val="002E739D"/>
    <w:rsid w:val="002F0313"/>
    <w:rsid w:val="002F08CF"/>
    <w:rsid w:val="002F0C28"/>
    <w:rsid w:val="002F0E2A"/>
    <w:rsid w:val="002F281C"/>
    <w:rsid w:val="002F2999"/>
    <w:rsid w:val="002F2BAE"/>
    <w:rsid w:val="002F3868"/>
    <w:rsid w:val="002F3CDE"/>
    <w:rsid w:val="002F51FD"/>
    <w:rsid w:val="002F559A"/>
    <w:rsid w:val="002F5DD6"/>
    <w:rsid w:val="002F5FEA"/>
    <w:rsid w:val="002F63E7"/>
    <w:rsid w:val="002F63F9"/>
    <w:rsid w:val="002F6A1A"/>
    <w:rsid w:val="002F7049"/>
    <w:rsid w:val="002F78F3"/>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05D0"/>
    <w:rsid w:val="00311161"/>
    <w:rsid w:val="00312239"/>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6957"/>
    <w:rsid w:val="00326AE2"/>
    <w:rsid w:val="00326DE8"/>
    <w:rsid w:val="00326E13"/>
    <w:rsid w:val="00327792"/>
    <w:rsid w:val="00330D56"/>
    <w:rsid w:val="003311E9"/>
    <w:rsid w:val="00331426"/>
    <w:rsid w:val="0033171D"/>
    <w:rsid w:val="00331949"/>
    <w:rsid w:val="00331A6A"/>
    <w:rsid w:val="00331EE8"/>
    <w:rsid w:val="00331F28"/>
    <w:rsid w:val="00331FC3"/>
    <w:rsid w:val="0033200E"/>
    <w:rsid w:val="00332E41"/>
    <w:rsid w:val="003336B3"/>
    <w:rsid w:val="003343EC"/>
    <w:rsid w:val="00335B75"/>
    <w:rsid w:val="00335D8C"/>
    <w:rsid w:val="00335DA8"/>
    <w:rsid w:val="00336072"/>
    <w:rsid w:val="003363A1"/>
    <w:rsid w:val="0033668B"/>
    <w:rsid w:val="003368F2"/>
    <w:rsid w:val="003373D2"/>
    <w:rsid w:val="00337F31"/>
    <w:rsid w:val="00341749"/>
    <w:rsid w:val="00341F43"/>
    <w:rsid w:val="0034226D"/>
    <w:rsid w:val="003428FB"/>
    <w:rsid w:val="00342972"/>
    <w:rsid w:val="00342FDD"/>
    <w:rsid w:val="00343118"/>
    <w:rsid w:val="0034429B"/>
    <w:rsid w:val="003442D8"/>
    <w:rsid w:val="00344866"/>
    <w:rsid w:val="00344ABC"/>
    <w:rsid w:val="00345C56"/>
    <w:rsid w:val="00346012"/>
    <w:rsid w:val="0034638C"/>
    <w:rsid w:val="00346F7F"/>
    <w:rsid w:val="00347715"/>
    <w:rsid w:val="00350108"/>
    <w:rsid w:val="00350762"/>
    <w:rsid w:val="003507C4"/>
    <w:rsid w:val="003511F3"/>
    <w:rsid w:val="0035152D"/>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C3C"/>
    <w:rsid w:val="00360D01"/>
    <w:rsid w:val="00362569"/>
    <w:rsid w:val="003636CD"/>
    <w:rsid w:val="00363ABF"/>
    <w:rsid w:val="003647BA"/>
    <w:rsid w:val="0036487C"/>
    <w:rsid w:val="0036515A"/>
    <w:rsid w:val="00365411"/>
    <w:rsid w:val="003655E9"/>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35B"/>
    <w:rsid w:val="00375394"/>
    <w:rsid w:val="0037552D"/>
    <w:rsid w:val="003756DB"/>
    <w:rsid w:val="00376991"/>
    <w:rsid w:val="00376BEC"/>
    <w:rsid w:val="00376F8E"/>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72F"/>
    <w:rsid w:val="00390EC7"/>
    <w:rsid w:val="003919F6"/>
    <w:rsid w:val="00391DBF"/>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C3F"/>
    <w:rsid w:val="003A597E"/>
    <w:rsid w:val="003A5A88"/>
    <w:rsid w:val="003A5BAD"/>
    <w:rsid w:val="003A73EE"/>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8DA"/>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D7C85"/>
    <w:rsid w:val="003E0282"/>
    <w:rsid w:val="003E0473"/>
    <w:rsid w:val="003E07AE"/>
    <w:rsid w:val="003E14FC"/>
    <w:rsid w:val="003E1949"/>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B09"/>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F6C"/>
    <w:rsid w:val="00421DCF"/>
    <w:rsid w:val="00421F52"/>
    <w:rsid w:val="00422341"/>
    <w:rsid w:val="00422363"/>
    <w:rsid w:val="004226CC"/>
    <w:rsid w:val="00423049"/>
    <w:rsid w:val="00423641"/>
    <w:rsid w:val="004237F1"/>
    <w:rsid w:val="00423DA5"/>
    <w:rsid w:val="0042559D"/>
    <w:rsid w:val="00426266"/>
    <w:rsid w:val="00426B27"/>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6FB8"/>
    <w:rsid w:val="004376CE"/>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177"/>
    <w:rsid w:val="00457656"/>
    <w:rsid w:val="00457825"/>
    <w:rsid w:val="00457D9A"/>
    <w:rsid w:val="00460BBD"/>
    <w:rsid w:val="00460CC3"/>
    <w:rsid w:val="00460E86"/>
    <w:rsid w:val="0046250A"/>
    <w:rsid w:val="0046362E"/>
    <w:rsid w:val="00463690"/>
    <w:rsid w:val="004646B4"/>
    <w:rsid w:val="00464A88"/>
    <w:rsid w:val="00464B01"/>
    <w:rsid w:val="004651A0"/>
    <w:rsid w:val="00465742"/>
    <w:rsid w:val="00466532"/>
    <w:rsid w:val="00466783"/>
    <w:rsid w:val="00467488"/>
    <w:rsid w:val="0047083E"/>
    <w:rsid w:val="00470B8A"/>
    <w:rsid w:val="00470EB5"/>
    <w:rsid w:val="00471030"/>
    <w:rsid w:val="00472419"/>
    <w:rsid w:val="0047286B"/>
    <w:rsid w:val="00472E27"/>
    <w:rsid w:val="00472E55"/>
    <w:rsid w:val="004731E8"/>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6AE"/>
    <w:rsid w:val="00487B59"/>
    <w:rsid w:val="00490589"/>
    <w:rsid w:val="0049162F"/>
    <w:rsid w:val="004926C0"/>
    <w:rsid w:val="00492D44"/>
    <w:rsid w:val="0049355D"/>
    <w:rsid w:val="00493895"/>
    <w:rsid w:val="00493C77"/>
    <w:rsid w:val="00493F8E"/>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AC5"/>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C7FF5"/>
    <w:rsid w:val="004D0C61"/>
    <w:rsid w:val="004D0DFE"/>
    <w:rsid w:val="004D1D91"/>
    <w:rsid w:val="004D1DBF"/>
    <w:rsid w:val="004D22C3"/>
    <w:rsid w:val="004D2E1A"/>
    <w:rsid w:val="004D40AE"/>
    <w:rsid w:val="004D41C6"/>
    <w:rsid w:val="004D4924"/>
    <w:rsid w:val="004D6C39"/>
    <w:rsid w:val="004D6F4D"/>
    <w:rsid w:val="004D6F95"/>
    <w:rsid w:val="004D70CF"/>
    <w:rsid w:val="004D72FE"/>
    <w:rsid w:val="004D7358"/>
    <w:rsid w:val="004D77A8"/>
    <w:rsid w:val="004D7ACB"/>
    <w:rsid w:val="004D7E91"/>
    <w:rsid w:val="004E003A"/>
    <w:rsid w:val="004E0536"/>
    <w:rsid w:val="004E0768"/>
    <w:rsid w:val="004E1A31"/>
    <w:rsid w:val="004E1C6F"/>
    <w:rsid w:val="004E2413"/>
    <w:rsid w:val="004E2584"/>
    <w:rsid w:val="004E2971"/>
    <w:rsid w:val="004E298C"/>
    <w:rsid w:val="004E2DE0"/>
    <w:rsid w:val="004E4060"/>
    <w:rsid w:val="004E409A"/>
    <w:rsid w:val="004E4456"/>
    <w:rsid w:val="004E4458"/>
    <w:rsid w:val="004E6AC0"/>
    <w:rsid w:val="004E743E"/>
    <w:rsid w:val="004E7A42"/>
    <w:rsid w:val="004E7B74"/>
    <w:rsid w:val="004E7C7A"/>
    <w:rsid w:val="004E7F04"/>
    <w:rsid w:val="004F0E25"/>
    <w:rsid w:val="004F0FB9"/>
    <w:rsid w:val="004F1C3B"/>
    <w:rsid w:val="004F1C8E"/>
    <w:rsid w:val="004F2910"/>
    <w:rsid w:val="004F2F7E"/>
    <w:rsid w:val="004F32B5"/>
    <w:rsid w:val="004F34CD"/>
    <w:rsid w:val="004F407E"/>
    <w:rsid w:val="004F41E5"/>
    <w:rsid w:val="004F437D"/>
    <w:rsid w:val="004F517A"/>
    <w:rsid w:val="004F53A9"/>
    <w:rsid w:val="004F5479"/>
    <w:rsid w:val="004F6C73"/>
    <w:rsid w:val="004F6E93"/>
    <w:rsid w:val="004F7528"/>
    <w:rsid w:val="004F7BCA"/>
    <w:rsid w:val="004F7D89"/>
    <w:rsid w:val="004F7F06"/>
    <w:rsid w:val="00501981"/>
    <w:rsid w:val="00501A85"/>
    <w:rsid w:val="00501BB3"/>
    <w:rsid w:val="005021DD"/>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4204"/>
    <w:rsid w:val="00524489"/>
    <w:rsid w:val="00524545"/>
    <w:rsid w:val="00524937"/>
    <w:rsid w:val="005255BF"/>
    <w:rsid w:val="005257DE"/>
    <w:rsid w:val="00526FFF"/>
    <w:rsid w:val="00527200"/>
    <w:rsid w:val="00527802"/>
    <w:rsid w:val="00530157"/>
    <w:rsid w:val="00530FEB"/>
    <w:rsid w:val="00531491"/>
    <w:rsid w:val="00531EBE"/>
    <w:rsid w:val="0053217E"/>
    <w:rsid w:val="00532EE5"/>
    <w:rsid w:val="00532F8B"/>
    <w:rsid w:val="00533737"/>
    <w:rsid w:val="00533D90"/>
    <w:rsid w:val="00535079"/>
    <w:rsid w:val="005356A3"/>
    <w:rsid w:val="00535B79"/>
    <w:rsid w:val="00535D7C"/>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3127"/>
    <w:rsid w:val="00553704"/>
    <w:rsid w:val="005537D5"/>
    <w:rsid w:val="00554973"/>
    <w:rsid w:val="00554BE7"/>
    <w:rsid w:val="005551FD"/>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674E3"/>
    <w:rsid w:val="005700FE"/>
    <w:rsid w:val="005705CD"/>
    <w:rsid w:val="00570E24"/>
    <w:rsid w:val="00570FF8"/>
    <w:rsid w:val="00571B3E"/>
    <w:rsid w:val="00572760"/>
    <w:rsid w:val="0057320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C3A"/>
    <w:rsid w:val="00582E1A"/>
    <w:rsid w:val="00583147"/>
    <w:rsid w:val="00584416"/>
    <w:rsid w:val="00584874"/>
    <w:rsid w:val="00584ADC"/>
    <w:rsid w:val="00584B39"/>
    <w:rsid w:val="00585028"/>
    <w:rsid w:val="005850D2"/>
    <w:rsid w:val="00585253"/>
    <w:rsid w:val="005854D1"/>
    <w:rsid w:val="005856A2"/>
    <w:rsid w:val="0058590B"/>
    <w:rsid w:val="00585F5B"/>
    <w:rsid w:val="0058620A"/>
    <w:rsid w:val="0058671A"/>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887"/>
    <w:rsid w:val="005A3991"/>
    <w:rsid w:val="005A57EA"/>
    <w:rsid w:val="005A5E23"/>
    <w:rsid w:val="005A7DDD"/>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7DD1"/>
    <w:rsid w:val="005C00A0"/>
    <w:rsid w:val="005C0A1E"/>
    <w:rsid w:val="005C0CB5"/>
    <w:rsid w:val="005C122F"/>
    <w:rsid w:val="005C1F42"/>
    <w:rsid w:val="005C28FA"/>
    <w:rsid w:val="005C3F1F"/>
    <w:rsid w:val="005C40F4"/>
    <w:rsid w:val="005C43BE"/>
    <w:rsid w:val="005C44F3"/>
    <w:rsid w:val="005C4BBD"/>
    <w:rsid w:val="005C6E4A"/>
    <w:rsid w:val="005C712D"/>
    <w:rsid w:val="005C7827"/>
    <w:rsid w:val="005C7C75"/>
    <w:rsid w:val="005C7F5C"/>
    <w:rsid w:val="005D0784"/>
    <w:rsid w:val="005D09FA"/>
    <w:rsid w:val="005D0CE6"/>
    <w:rsid w:val="005D0E4F"/>
    <w:rsid w:val="005D15D6"/>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0C7F"/>
    <w:rsid w:val="005E1D5A"/>
    <w:rsid w:val="005E1FBC"/>
    <w:rsid w:val="005E234A"/>
    <w:rsid w:val="005E2867"/>
    <w:rsid w:val="005E35CC"/>
    <w:rsid w:val="005E371E"/>
    <w:rsid w:val="005E3B3F"/>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59EF"/>
    <w:rsid w:val="0062660B"/>
    <w:rsid w:val="00626AD1"/>
    <w:rsid w:val="006272A4"/>
    <w:rsid w:val="00627A58"/>
    <w:rsid w:val="006300E9"/>
    <w:rsid w:val="006304BC"/>
    <w:rsid w:val="00630DCE"/>
    <w:rsid w:val="0063120A"/>
    <w:rsid w:val="0063150B"/>
    <w:rsid w:val="00631585"/>
    <w:rsid w:val="00632303"/>
    <w:rsid w:val="00633B96"/>
    <w:rsid w:val="00634ACF"/>
    <w:rsid w:val="00635035"/>
    <w:rsid w:val="0063527D"/>
    <w:rsid w:val="0063580D"/>
    <w:rsid w:val="00635CAE"/>
    <w:rsid w:val="00637240"/>
    <w:rsid w:val="00642BAA"/>
    <w:rsid w:val="00643607"/>
    <w:rsid w:val="00643660"/>
    <w:rsid w:val="006447DC"/>
    <w:rsid w:val="00644C95"/>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0F1"/>
    <w:rsid w:val="006716DA"/>
    <w:rsid w:val="00671804"/>
    <w:rsid w:val="00672893"/>
    <w:rsid w:val="006728ED"/>
    <w:rsid w:val="00672EB7"/>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3E1F"/>
    <w:rsid w:val="00693ECB"/>
    <w:rsid w:val="00694482"/>
    <w:rsid w:val="00694797"/>
    <w:rsid w:val="00694F2D"/>
    <w:rsid w:val="00695246"/>
    <w:rsid w:val="00695257"/>
    <w:rsid w:val="00695562"/>
    <w:rsid w:val="00695887"/>
    <w:rsid w:val="006967ED"/>
    <w:rsid w:val="00697733"/>
    <w:rsid w:val="006A254E"/>
    <w:rsid w:val="006A2C30"/>
    <w:rsid w:val="006A2EE1"/>
    <w:rsid w:val="006A301C"/>
    <w:rsid w:val="006A307F"/>
    <w:rsid w:val="006A3E2B"/>
    <w:rsid w:val="006A3FF2"/>
    <w:rsid w:val="006A6262"/>
    <w:rsid w:val="006A63D8"/>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2A6"/>
    <w:rsid w:val="00710382"/>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BD9"/>
    <w:rsid w:val="00754E7A"/>
    <w:rsid w:val="0075540C"/>
    <w:rsid w:val="00755DB1"/>
    <w:rsid w:val="007574FC"/>
    <w:rsid w:val="007603F1"/>
    <w:rsid w:val="00760975"/>
    <w:rsid w:val="00761A5B"/>
    <w:rsid w:val="00761FDA"/>
    <w:rsid w:val="007621FF"/>
    <w:rsid w:val="0076288E"/>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D3C"/>
    <w:rsid w:val="00784EED"/>
    <w:rsid w:val="007851E8"/>
    <w:rsid w:val="00785900"/>
    <w:rsid w:val="00786810"/>
    <w:rsid w:val="00786958"/>
    <w:rsid w:val="00786A97"/>
    <w:rsid w:val="00786E71"/>
    <w:rsid w:val="007908F8"/>
    <w:rsid w:val="00791047"/>
    <w:rsid w:val="0079162F"/>
    <w:rsid w:val="00791FD6"/>
    <w:rsid w:val="00792D06"/>
    <w:rsid w:val="00794924"/>
    <w:rsid w:val="0079506E"/>
    <w:rsid w:val="007967D1"/>
    <w:rsid w:val="007A0BC2"/>
    <w:rsid w:val="007A131B"/>
    <w:rsid w:val="007A1F44"/>
    <w:rsid w:val="007A23FF"/>
    <w:rsid w:val="007A25D6"/>
    <w:rsid w:val="007A295B"/>
    <w:rsid w:val="007A3424"/>
    <w:rsid w:val="007A35EF"/>
    <w:rsid w:val="007A43A2"/>
    <w:rsid w:val="007A4D04"/>
    <w:rsid w:val="007A4D54"/>
    <w:rsid w:val="007A59F6"/>
    <w:rsid w:val="007A7A96"/>
    <w:rsid w:val="007B03AF"/>
    <w:rsid w:val="007B10CC"/>
    <w:rsid w:val="007B1210"/>
    <w:rsid w:val="007B1543"/>
    <w:rsid w:val="007B1AC0"/>
    <w:rsid w:val="007B1B9F"/>
    <w:rsid w:val="007B25A8"/>
    <w:rsid w:val="007B270A"/>
    <w:rsid w:val="007B2D3B"/>
    <w:rsid w:val="007B3E49"/>
    <w:rsid w:val="007B52CD"/>
    <w:rsid w:val="007B6676"/>
    <w:rsid w:val="007B6AFA"/>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6851"/>
    <w:rsid w:val="007F6880"/>
    <w:rsid w:val="007F76B4"/>
    <w:rsid w:val="007F7E00"/>
    <w:rsid w:val="008001B4"/>
    <w:rsid w:val="008003BF"/>
    <w:rsid w:val="008003C5"/>
    <w:rsid w:val="00800769"/>
    <w:rsid w:val="008007B8"/>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102D"/>
    <w:rsid w:val="008221B3"/>
    <w:rsid w:val="0082248E"/>
    <w:rsid w:val="00822944"/>
    <w:rsid w:val="00823FB6"/>
    <w:rsid w:val="00824B6F"/>
    <w:rsid w:val="00824FDF"/>
    <w:rsid w:val="00825125"/>
    <w:rsid w:val="008253AB"/>
    <w:rsid w:val="00825749"/>
    <w:rsid w:val="008257CC"/>
    <w:rsid w:val="00825F5C"/>
    <w:rsid w:val="008272E2"/>
    <w:rsid w:val="008274BF"/>
    <w:rsid w:val="00827A7E"/>
    <w:rsid w:val="00830DC3"/>
    <w:rsid w:val="00831555"/>
    <w:rsid w:val="00831F52"/>
    <w:rsid w:val="00832154"/>
    <w:rsid w:val="00832F5C"/>
    <w:rsid w:val="00834046"/>
    <w:rsid w:val="00834128"/>
    <w:rsid w:val="00834DE6"/>
    <w:rsid w:val="00834ECD"/>
    <w:rsid w:val="008359E0"/>
    <w:rsid w:val="0083689A"/>
    <w:rsid w:val="0083746C"/>
    <w:rsid w:val="008376F6"/>
    <w:rsid w:val="00837B08"/>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3460"/>
    <w:rsid w:val="008544C5"/>
    <w:rsid w:val="008551A3"/>
    <w:rsid w:val="00856441"/>
    <w:rsid w:val="00856833"/>
    <w:rsid w:val="00856840"/>
    <w:rsid w:val="0086087C"/>
    <w:rsid w:val="0086099F"/>
    <w:rsid w:val="00860D8E"/>
    <w:rsid w:val="00861562"/>
    <w:rsid w:val="00861D51"/>
    <w:rsid w:val="0086275E"/>
    <w:rsid w:val="00863CDF"/>
    <w:rsid w:val="00864384"/>
    <w:rsid w:val="00864440"/>
    <w:rsid w:val="00864D76"/>
    <w:rsid w:val="008650FC"/>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7049"/>
    <w:rsid w:val="00877F56"/>
    <w:rsid w:val="00880933"/>
    <w:rsid w:val="00880D53"/>
    <w:rsid w:val="00880F30"/>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51DB"/>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2DAD"/>
    <w:rsid w:val="008C376C"/>
    <w:rsid w:val="008C47A0"/>
    <w:rsid w:val="008C4C7E"/>
    <w:rsid w:val="008C5C46"/>
    <w:rsid w:val="008C6184"/>
    <w:rsid w:val="008C6865"/>
    <w:rsid w:val="008C7008"/>
    <w:rsid w:val="008C785E"/>
    <w:rsid w:val="008C7DD4"/>
    <w:rsid w:val="008D0863"/>
    <w:rsid w:val="008D0AFB"/>
    <w:rsid w:val="008D1019"/>
    <w:rsid w:val="008D1511"/>
    <w:rsid w:val="008D27E2"/>
    <w:rsid w:val="008D32DF"/>
    <w:rsid w:val="008D35E9"/>
    <w:rsid w:val="008D3959"/>
    <w:rsid w:val="008D3966"/>
    <w:rsid w:val="008D4210"/>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3D8"/>
    <w:rsid w:val="008F2FD5"/>
    <w:rsid w:val="008F31F2"/>
    <w:rsid w:val="008F37E5"/>
    <w:rsid w:val="008F3A91"/>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4B8E"/>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365"/>
    <w:rsid w:val="00915757"/>
    <w:rsid w:val="009159B3"/>
    <w:rsid w:val="00915FC5"/>
    <w:rsid w:val="0091607D"/>
    <w:rsid w:val="00916181"/>
    <w:rsid w:val="00917D77"/>
    <w:rsid w:val="009204C5"/>
    <w:rsid w:val="0092180D"/>
    <w:rsid w:val="009218BD"/>
    <w:rsid w:val="00922A0E"/>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4A1A"/>
    <w:rsid w:val="00945180"/>
    <w:rsid w:val="0094590C"/>
    <w:rsid w:val="00946355"/>
    <w:rsid w:val="009468B7"/>
    <w:rsid w:val="0094724E"/>
    <w:rsid w:val="00947973"/>
    <w:rsid w:val="00947BE6"/>
    <w:rsid w:val="0095048D"/>
    <w:rsid w:val="00950729"/>
    <w:rsid w:val="00951300"/>
    <w:rsid w:val="00951ADB"/>
    <w:rsid w:val="00951E39"/>
    <w:rsid w:val="0095380C"/>
    <w:rsid w:val="00954353"/>
    <w:rsid w:val="00955985"/>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18B3"/>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D34"/>
    <w:rsid w:val="00985F28"/>
    <w:rsid w:val="00986149"/>
    <w:rsid w:val="00986176"/>
    <w:rsid w:val="0098686E"/>
    <w:rsid w:val="00986E7F"/>
    <w:rsid w:val="00987536"/>
    <w:rsid w:val="00987DF1"/>
    <w:rsid w:val="00990BD5"/>
    <w:rsid w:val="0099155F"/>
    <w:rsid w:val="0099196F"/>
    <w:rsid w:val="00992B98"/>
    <w:rsid w:val="0099359F"/>
    <w:rsid w:val="00994871"/>
    <w:rsid w:val="00994CB8"/>
    <w:rsid w:val="00994E08"/>
    <w:rsid w:val="009951F9"/>
    <w:rsid w:val="00995768"/>
    <w:rsid w:val="00995C95"/>
    <w:rsid w:val="00995E85"/>
    <w:rsid w:val="00996468"/>
    <w:rsid w:val="00996876"/>
    <w:rsid w:val="00996BAC"/>
    <w:rsid w:val="00996FFA"/>
    <w:rsid w:val="0099723D"/>
    <w:rsid w:val="009973F1"/>
    <w:rsid w:val="009973F3"/>
    <w:rsid w:val="009A010D"/>
    <w:rsid w:val="009A0C6F"/>
    <w:rsid w:val="009A14EF"/>
    <w:rsid w:val="009A1729"/>
    <w:rsid w:val="009A2DF9"/>
    <w:rsid w:val="009A3A86"/>
    <w:rsid w:val="009A42B6"/>
    <w:rsid w:val="009A4869"/>
    <w:rsid w:val="009A678F"/>
    <w:rsid w:val="009A6916"/>
    <w:rsid w:val="009A6A6B"/>
    <w:rsid w:val="009A7A8D"/>
    <w:rsid w:val="009A7DAA"/>
    <w:rsid w:val="009B03F6"/>
    <w:rsid w:val="009B05C8"/>
    <w:rsid w:val="009B1EF9"/>
    <w:rsid w:val="009B24E0"/>
    <w:rsid w:val="009B26AC"/>
    <w:rsid w:val="009B35DA"/>
    <w:rsid w:val="009B37E2"/>
    <w:rsid w:val="009B37FF"/>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685"/>
    <w:rsid w:val="009C2CE0"/>
    <w:rsid w:val="009C37ED"/>
    <w:rsid w:val="009C39BC"/>
    <w:rsid w:val="009C45F0"/>
    <w:rsid w:val="009C4BC2"/>
    <w:rsid w:val="009C4D22"/>
    <w:rsid w:val="009C4E05"/>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3AFD"/>
    <w:rsid w:val="009E3CDD"/>
    <w:rsid w:val="009E3DB5"/>
    <w:rsid w:val="009E4546"/>
    <w:rsid w:val="009E4A12"/>
    <w:rsid w:val="009E4AC4"/>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840"/>
    <w:rsid w:val="009F3FB5"/>
    <w:rsid w:val="009F4129"/>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B9C"/>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009D"/>
    <w:rsid w:val="00A213FC"/>
    <w:rsid w:val="00A21A36"/>
    <w:rsid w:val="00A21DF7"/>
    <w:rsid w:val="00A22401"/>
    <w:rsid w:val="00A2275C"/>
    <w:rsid w:val="00A22A44"/>
    <w:rsid w:val="00A23C0B"/>
    <w:rsid w:val="00A23F8E"/>
    <w:rsid w:val="00A25294"/>
    <w:rsid w:val="00A254EE"/>
    <w:rsid w:val="00A25BE7"/>
    <w:rsid w:val="00A26475"/>
    <w:rsid w:val="00A26F7C"/>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37FE7"/>
    <w:rsid w:val="00A40522"/>
    <w:rsid w:val="00A41278"/>
    <w:rsid w:val="00A42318"/>
    <w:rsid w:val="00A428FB"/>
    <w:rsid w:val="00A4376F"/>
    <w:rsid w:val="00A43FD0"/>
    <w:rsid w:val="00A44919"/>
    <w:rsid w:val="00A4549F"/>
    <w:rsid w:val="00A456D2"/>
    <w:rsid w:val="00A45B9B"/>
    <w:rsid w:val="00A45C93"/>
    <w:rsid w:val="00A460BF"/>
    <w:rsid w:val="00A462FE"/>
    <w:rsid w:val="00A46C98"/>
    <w:rsid w:val="00A46EFA"/>
    <w:rsid w:val="00A4739F"/>
    <w:rsid w:val="00A4787E"/>
    <w:rsid w:val="00A501C9"/>
    <w:rsid w:val="00A50506"/>
    <w:rsid w:val="00A50F0F"/>
    <w:rsid w:val="00A516A3"/>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322"/>
    <w:rsid w:val="00A630A2"/>
    <w:rsid w:val="00A632B8"/>
    <w:rsid w:val="00A63A25"/>
    <w:rsid w:val="00A63BF3"/>
    <w:rsid w:val="00A64942"/>
    <w:rsid w:val="00A65911"/>
    <w:rsid w:val="00A65AFC"/>
    <w:rsid w:val="00A65C0A"/>
    <w:rsid w:val="00A6643C"/>
    <w:rsid w:val="00A664E3"/>
    <w:rsid w:val="00A66F8E"/>
    <w:rsid w:val="00A67544"/>
    <w:rsid w:val="00A67678"/>
    <w:rsid w:val="00A67E47"/>
    <w:rsid w:val="00A7000A"/>
    <w:rsid w:val="00A7075B"/>
    <w:rsid w:val="00A708D3"/>
    <w:rsid w:val="00A71629"/>
    <w:rsid w:val="00A71CE6"/>
    <w:rsid w:val="00A71D23"/>
    <w:rsid w:val="00A730E7"/>
    <w:rsid w:val="00A7333A"/>
    <w:rsid w:val="00A736B2"/>
    <w:rsid w:val="00A73D0D"/>
    <w:rsid w:val="00A74A92"/>
    <w:rsid w:val="00A74E31"/>
    <w:rsid w:val="00A751CB"/>
    <w:rsid w:val="00A75399"/>
    <w:rsid w:val="00A759DC"/>
    <w:rsid w:val="00A75B8D"/>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2C3"/>
    <w:rsid w:val="00AA080D"/>
    <w:rsid w:val="00AA0BF5"/>
    <w:rsid w:val="00AA1626"/>
    <w:rsid w:val="00AA1C25"/>
    <w:rsid w:val="00AA1C7A"/>
    <w:rsid w:val="00AA2133"/>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77C"/>
    <w:rsid w:val="00AB5ADF"/>
    <w:rsid w:val="00AB5E57"/>
    <w:rsid w:val="00AB5FB8"/>
    <w:rsid w:val="00AB6DE4"/>
    <w:rsid w:val="00AB725F"/>
    <w:rsid w:val="00AC00EF"/>
    <w:rsid w:val="00AC0705"/>
    <w:rsid w:val="00AC109B"/>
    <w:rsid w:val="00AC120D"/>
    <w:rsid w:val="00AC19AE"/>
    <w:rsid w:val="00AC209E"/>
    <w:rsid w:val="00AC278E"/>
    <w:rsid w:val="00AC3E6C"/>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B4E"/>
    <w:rsid w:val="00AE459D"/>
    <w:rsid w:val="00AE4DDA"/>
    <w:rsid w:val="00AE59EC"/>
    <w:rsid w:val="00AE67B3"/>
    <w:rsid w:val="00AE7864"/>
    <w:rsid w:val="00AE7933"/>
    <w:rsid w:val="00AE7949"/>
    <w:rsid w:val="00AE79B0"/>
    <w:rsid w:val="00AE7EAF"/>
    <w:rsid w:val="00AF044E"/>
    <w:rsid w:val="00AF088F"/>
    <w:rsid w:val="00AF0B68"/>
    <w:rsid w:val="00AF13F0"/>
    <w:rsid w:val="00AF24C7"/>
    <w:rsid w:val="00AF25D5"/>
    <w:rsid w:val="00AF3DBB"/>
    <w:rsid w:val="00AF4B8D"/>
    <w:rsid w:val="00AF5021"/>
    <w:rsid w:val="00AF5194"/>
    <w:rsid w:val="00AF53EF"/>
    <w:rsid w:val="00AF6B3E"/>
    <w:rsid w:val="00AF73C3"/>
    <w:rsid w:val="00AF73DB"/>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10558"/>
    <w:rsid w:val="00B12EF9"/>
    <w:rsid w:val="00B143EF"/>
    <w:rsid w:val="00B14680"/>
    <w:rsid w:val="00B149F1"/>
    <w:rsid w:val="00B151F1"/>
    <w:rsid w:val="00B156A9"/>
    <w:rsid w:val="00B15F83"/>
    <w:rsid w:val="00B15FC2"/>
    <w:rsid w:val="00B160FF"/>
    <w:rsid w:val="00B16322"/>
    <w:rsid w:val="00B1662E"/>
    <w:rsid w:val="00B16A6F"/>
    <w:rsid w:val="00B176DC"/>
    <w:rsid w:val="00B204A9"/>
    <w:rsid w:val="00B2073D"/>
    <w:rsid w:val="00B2223A"/>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A15"/>
    <w:rsid w:val="00B505C1"/>
    <w:rsid w:val="00B506AC"/>
    <w:rsid w:val="00B51130"/>
    <w:rsid w:val="00B5115A"/>
    <w:rsid w:val="00B51542"/>
    <w:rsid w:val="00B51D1D"/>
    <w:rsid w:val="00B5310E"/>
    <w:rsid w:val="00B5321B"/>
    <w:rsid w:val="00B533D9"/>
    <w:rsid w:val="00B54ACC"/>
    <w:rsid w:val="00B54B63"/>
    <w:rsid w:val="00B54DCB"/>
    <w:rsid w:val="00B55AC2"/>
    <w:rsid w:val="00B560C9"/>
    <w:rsid w:val="00B561C6"/>
    <w:rsid w:val="00B5641C"/>
    <w:rsid w:val="00B56533"/>
    <w:rsid w:val="00B56569"/>
    <w:rsid w:val="00B56CFC"/>
    <w:rsid w:val="00B57777"/>
    <w:rsid w:val="00B57A17"/>
    <w:rsid w:val="00B60F14"/>
    <w:rsid w:val="00B6186B"/>
    <w:rsid w:val="00B61BE2"/>
    <w:rsid w:val="00B6266F"/>
    <w:rsid w:val="00B62907"/>
    <w:rsid w:val="00B62955"/>
    <w:rsid w:val="00B62E0B"/>
    <w:rsid w:val="00B63C32"/>
    <w:rsid w:val="00B64434"/>
    <w:rsid w:val="00B656BE"/>
    <w:rsid w:val="00B657E1"/>
    <w:rsid w:val="00B659C5"/>
    <w:rsid w:val="00B66559"/>
    <w:rsid w:val="00B70D58"/>
    <w:rsid w:val="00B70E15"/>
    <w:rsid w:val="00B711CE"/>
    <w:rsid w:val="00B71CA8"/>
    <w:rsid w:val="00B71DC8"/>
    <w:rsid w:val="00B73A6A"/>
    <w:rsid w:val="00B746C6"/>
    <w:rsid w:val="00B74B5B"/>
    <w:rsid w:val="00B75F82"/>
    <w:rsid w:val="00B7604C"/>
    <w:rsid w:val="00B7652C"/>
    <w:rsid w:val="00B76639"/>
    <w:rsid w:val="00B766BF"/>
    <w:rsid w:val="00B76A27"/>
    <w:rsid w:val="00B76FA6"/>
    <w:rsid w:val="00B76FDE"/>
    <w:rsid w:val="00B774B7"/>
    <w:rsid w:val="00B80910"/>
    <w:rsid w:val="00B80B71"/>
    <w:rsid w:val="00B818F4"/>
    <w:rsid w:val="00B81BC9"/>
    <w:rsid w:val="00B8222F"/>
    <w:rsid w:val="00B8258F"/>
    <w:rsid w:val="00B82615"/>
    <w:rsid w:val="00B829BE"/>
    <w:rsid w:val="00B82CF3"/>
    <w:rsid w:val="00B83444"/>
    <w:rsid w:val="00B836ED"/>
    <w:rsid w:val="00B8373A"/>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AF4"/>
    <w:rsid w:val="00B95D91"/>
    <w:rsid w:val="00B95F02"/>
    <w:rsid w:val="00B96BEF"/>
    <w:rsid w:val="00B96FC0"/>
    <w:rsid w:val="00B97260"/>
    <w:rsid w:val="00B974E0"/>
    <w:rsid w:val="00B97A69"/>
    <w:rsid w:val="00BA00E1"/>
    <w:rsid w:val="00BA029E"/>
    <w:rsid w:val="00BA0375"/>
    <w:rsid w:val="00BA0632"/>
    <w:rsid w:val="00BA0AAA"/>
    <w:rsid w:val="00BA0DFB"/>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4C55"/>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6EF"/>
    <w:rsid w:val="00BC4A0D"/>
    <w:rsid w:val="00BC4AC5"/>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7FB"/>
    <w:rsid w:val="00BF2B6F"/>
    <w:rsid w:val="00BF351A"/>
    <w:rsid w:val="00BF3914"/>
    <w:rsid w:val="00BF49B1"/>
    <w:rsid w:val="00BF507C"/>
    <w:rsid w:val="00BF5552"/>
    <w:rsid w:val="00BF5ABE"/>
    <w:rsid w:val="00BF5CC9"/>
    <w:rsid w:val="00BF5F2E"/>
    <w:rsid w:val="00BF6CBF"/>
    <w:rsid w:val="00BF73F2"/>
    <w:rsid w:val="00BF7402"/>
    <w:rsid w:val="00C009D4"/>
    <w:rsid w:val="00C01671"/>
    <w:rsid w:val="00C02419"/>
    <w:rsid w:val="00C02766"/>
    <w:rsid w:val="00C02F76"/>
    <w:rsid w:val="00C03231"/>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4C82"/>
    <w:rsid w:val="00C352B3"/>
    <w:rsid w:val="00C3654C"/>
    <w:rsid w:val="00C36729"/>
    <w:rsid w:val="00C36BF5"/>
    <w:rsid w:val="00C36DAD"/>
    <w:rsid w:val="00C36DBC"/>
    <w:rsid w:val="00C376BA"/>
    <w:rsid w:val="00C3787F"/>
    <w:rsid w:val="00C40373"/>
    <w:rsid w:val="00C4082D"/>
    <w:rsid w:val="00C40AE6"/>
    <w:rsid w:val="00C40D8C"/>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772CE"/>
    <w:rsid w:val="00C80073"/>
    <w:rsid w:val="00C805E7"/>
    <w:rsid w:val="00C80DEA"/>
    <w:rsid w:val="00C80ED7"/>
    <w:rsid w:val="00C820BD"/>
    <w:rsid w:val="00C832DC"/>
    <w:rsid w:val="00C8377F"/>
    <w:rsid w:val="00C83D54"/>
    <w:rsid w:val="00C852A9"/>
    <w:rsid w:val="00C8646D"/>
    <w:rsid w:val="00C864DD"/>
    <w:rsid w:val="00C876BC"/>
    <w:rsid w:val="00C90D90"/>
    <w:rsid w:val="00C91DE3"/>
    <w:rsid w:val="00C92C7F"/>
    <w:rsid w:val="00C9369D"/>
    <w:rsid w:val="00C9383D"/>
    <w:rsid w:val="00C944FA"/>
    <w:rsid w:val="00C95854"/>
    <w:rsid w:val="00C959FD"/>
    <w:rsid w:val="00C95B84"/>
    <w:rsid w:val="00C95D24"/>
    <w:rsid w:val="00C95EFF"/>
    <w:rsid w:val="00C96228"/>
    <w:rsid w:val="00C96E6F"/>
    <w:rsid w:val="00C97872"/>
    <w:rsid w:val="00CA0532"/>
    <w:rsid w:val="00CA17DE"/>
    <w:rsid w:val="00CA221D"/>
    <w:rsid w:val="00CA2241"/>
    <w:rsid w:val="00CA3CDD"/>
    <w:rsid w:val="00CA403B"/>
    <w:rsid w:val="00CA46C8"/>
    <w:rsid w:val="00CA505A"/>
    <w:rsid w:val="00CA59DD"/>
    <w:rsid w:val="00CA785F"/>
    <w:rsid w:val="00CA7965"/>
    <w:rsid w:val="00CB008E"/>
    <w:rsid w:val="00CB01FA"/>
    <w:rsid w:val="00CB0737"/>
    <w:rsid w:val="00CB097A"/>
    <w:rsid w:val="00CB0E3E"/>
    <w:rsid w:val="00CB2429"/>
    <w:rsid w:val="00CB24A2"/>
    <w:rsid w:val="00CB26EC"/>
    <w:rsid w:val="00CB2881"/>
    <w:rsid w:val="00CB2C70"/>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4FBF"/>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2C7"/>
    <w:rsid w:val="00CD76FE"/>
    <w:rsid w:val="00CD7958"/>
    <w:rsid w:val="00CE0109"/>
    <w:rsid w:val="00CE1FC5"/>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CD3"/>
    <w:rsid w:val="00CF4247"/>
    <w:rsid w:val="00CF4260"/>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5132"/>
    <w:rsid w:val="00D05787"/>
    <w:rsid w:val="00D05EA9"/>
    <w:rsid w:val="00D071F8"/>
    <w:rsid w:val="00D07252"/>
    <w:rsid w:val="00D072FF"/>
    <w:rsid w:val="00D074F4"/>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678"/>
    <w:rsid w:val="00D36015"/>
    <w:rsid w:val="00D36234"/>
    <w:rsid w:val="00D36371"/>
    <w:rsid w:val="00D3643C"/>
    <w:rsid w:val="00D41005"/>
    <w:rsid w:val="00D41CC4"/>
    <w:rsid w:val="00D42566"/>
    <w:rsid w:val="00D42C77"/>
    <w:rsid w:val="00D437D8"/>
    <w:rsid w:val="00D44994"/>
    <w:rsid w:val="00D45C8D"/>
    <w:rsid w:val="00D45DF3"/>
    <w:rsid w:val="00D46174"/>
    <w:rsid w:val="00D47636"/>
    <w:rsid w:val="00D47DD0"/>
    <w:rsid w:val="00D50183"/>
    <w:rsid w:val="00D51D12"/>
    <w:rsid w:val="00D51EED"/>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68A"/>
    <w:rsid w:val="00D616A5"/>
    <w:rsid w:val="00D61FF0"/>
    <w:rsid w:val="00D6211D"/>
    <w:rsid w:val="00D62BD2"/>
    <w:rsid w:val="00D62C97"/>
    <w:rsid w:val="00D63517"/>
    <w:rsid w:val="00D6394B"/>
    <w:rsid w:val="00D63B75"/>
    <w:rsid w:val="00D643FA"/>
    <w:rsid w:val="00D648A1"/>
    <w:rsid w:val="00D64F4F"/>
    <w:rsid w:val="00D659B1"/>
    <w:rsid w:val="00D66D92"/>
    <w:rsid w:val="00D66E18"/>
    <w:rsid w:val="00D6734D"/>
    <w:rsid w:val="00D67733"/>
    <w:rsid w:val="00D67823"/>
    <w:rsid w:val="00D679CF"/>
    <w:rsid w:val="00D679D3"/>
    <w:rsid w:val="00D7012A"/>
    <w:rsid w:val="00D70A36"/>
    <w:rsid w:val="00D71294"/>
    <w:rsid w:val="00D71E7A"/>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2494"/>
    <w:rsid w:val="00D82ECC"/>
    <w:rsid w:val="00D83898"/>
    <w:rsid w:val="00D83AE9"/>
    <w:rsid w:val="00D83F48"/>
    <w:rsid w:val="00D84266"/>
    <w:rsid w:val="00D84C46"/>
    <w:rsid w:val="00D857B8"/>
    <w:rsid w:val="00D85D1F"/>
    <w:rsid w:val="00D8626B"/>
    <w:rsid w:val="00D87175"/>
    <w:rsid w:val="00D87ABF"/>
    <w:rsid w:val="00D87BF8"/>
    <w:rsid w:val="00D87C75"/>
    <w:rsid w:val="00D90CD3"/>
    <w:rsid w:val="00D90E2C"/>
    <w:rsid w:val="00D919E6"/>
    <w:rsid w:val="00D91BE1"/>
    <w:rsid w:val="00D92B24"/>
    <w:rsid w:val="00D92C29"/>
    <w:rsid w:val="00D936E2"/>
    <w:rsid w:val="00D93E49"/>
    <w:rsid w:val="00D9488B"/>
    <w:rsid w:val="00D94DF1"/>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1518"/>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6E64"/>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6BC9"/>
    <w:rsid w:val="00E0728F"/>
    <w:rsid w:val="00E0749C"/>
    <w:rsid w:val="00E0755C"/>
    <w:rsid w:val="00E07679"/>
    <w:rsid w:val="00E076D3"/>
    <w:rsid w:val="00E112CA"/>
    <w:rsid w:val="00E11548"/>
    <w:rsid w:val="00E13D40"/>
    <w:rsid w:val="00E14A7E"/>
    <w:rsid w:val="00E14FDA"/>
    <w:rsid w:val="00E151E1"/>
    <w:rsid w:val="00E15AB0"/>
    <w:rsid w:val="00E16766"/>
    <w:rsid w:val="00E17619"/>
    <w:rsid w:val="00E17805"/>
    <w:rsid w:val="00E17941"/>
    <w:rsid w:val="00E17CAC"/>
    <w:rsid w:val="00E20AD3"/>
    <w:rsid w:val="00E20F79"/>
    <w:rsid w:val="00E21278"/>
    <w:rsid w:val="00E2150A"/>
    <w:rsid w:val="00E21AC0"/>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7050"/>
    <w:rsid w:val="00E5733D"/>
    <w:rsid w:val="00E57613"/>
    <w:rsid w:val="00E57B3F"/>
    <w:rsid w:val="00E57EAC"/>
    <w:rsid w:val="00E604EF"/>
    <w:rsid w:val="00E61402"/>
    <w:rsid w:val="00E61CC0"/>
    <w:rsid w:val="00E6277B"/>
    <w:rsid w:val="00E630A4"/>
    <w:rsid w:val="00E64424"/>
    <w:rsid w:val="00E64C99"/>
    <w:rsid w:val="00E64CD3"/>
    <w:rsid w:val="00E64E8F"/>
    <w:rsid w:val="00E65486"/>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E5B"/>
    <w:rsid w:val="00E81481"/>
    <w:rsid w:val="00E816C5"/>
    <w:rsid w:val="00E81CA5"/>
    <w:rsid w:val="00E81CE0"/>
    <w:rsid w:val="00E81E7C"/>
    <w:rsid w:val="00E82087"/>
    <w:rsid w:val="00E8224D"/>
    <w:rsid w:val="00E82391"/>
    <w:rsid w:val="00E823B0"/>
    <w:rsid w:val="00E84036"/>
    <w:rsid w:val="00E84142"/>
    <w:rsid w:val="00E844D8"/>
    <w:rsid w:val="00E84E5E"/>
    <w:rsid w:val="00E8519F"/>
    <w:rsid w:val="00E85387"/>
    <w:rsid w:val="00E85CC3"/>
    <w:rsid w:val="00E8644A"/>
    <w:rsid w:val="00E86AA6"/>
    <w:rsid w:val="00E870A9"/>
    <w:rsid w:val="00E90279"/>
    <w:rsid w:val="00E90635"/>
    <w:rsid w:val="00E909A1"/>
    <w:rsid w:val="00E90BFF"/>
    <w:rsid w:val="00E91F04"/>
    <w:rsid w:val="00E91F35"/>
    <w:rsid w:val="00E9259E"/>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3A74"/>
    <w:rsid w:val="00EB4B75"/>
    <w:rsid w:val="00EB4CFF"/>
    <w:rsid w:val="00EB4E0F"/>
    <w:rsid w:val="00EB53A6"/>
    <w:rsid w:val="00EB5476"/>
    <w:rsid w:val="00EB5FB6"/>
    <w:rsid w:val="00EB5FF6"/>
    <w:rsid w:val="00EB68B1"/>
    <w:rsid w:val="00EB70B0"/>
    <w:rsid w:val="00EB74F4"/>
    <w:rsid w:val="00EB7633"/>
    <w:rsid w:val="00EB7736"/>
    <w:rsid w:val="00EB7808"/>
    <w:rsid w:val="00EB7F5B"/>
    <w:rsid w:val="00EC0D61"/>
    <w:rsid w:val="00EC1DCD"/>
    <w:rsid w:val="00EC20A2"/>
    <w:rsid w:val="00EC2BF5"/>
    <w:rsid w:val="00EC2E2D"/>
    <w:rsid w:val="00EC363A"/>
    <w:rsid w:val="00EC462B"/>
    <w:rsid w:val="00EC4723"/>
    <w:rsid w:val="00EC56E0"/>
    <w:rsid w:val="00EC6057"/>
    <w:rsid w:val="00EC6847"/>
    <w:rsid w:val="00EC6EB4"/>
    <w:rsid w:val="00EC7DB6"/>
    <w:rsid w:val="00ED162F"/>
    <w:rsid w:val="00ED23DC"/>
    <w:rsid w:val="00ED2869"/>
    <w:rsid w:val="00ED2AE0"/>
    <w:rsid w:val="00ED2E52"/>
    <w:rsid w:val="00ED3024"/>
    <w:rsid w:val="00ED31DB"/>
    <w:rsid w:val="00ED3C23"/>
    <w:rsid w:val="00ED49B0"/>
    <w:rsid w:val="00ED5F9D"/>
    <w:rsid w:val="00ED5FE4"/>
    <w:rsid w:val="00ED67C3"/>
    <w:rsid w:val="00ED6FAD"/>
    <w:rsid w:val="00ED71C5"/>
    <w:rsid w:val="00ED7B18"/>
    <w:rsid w:val="00EE0114"/>
    <w:rsid w:val="00EE16FA"/>
    <w:rsid w:val="00EE1762"/>
    <w:rsid w:val="00EE18B9"/>
    <w:rsid w:val="00EE2304"/>
    <w:rsid w:val="00EE283A"/>
    <w:rsid w:val="00EE32CE"/>
    <w:rsid w:val="00EE3C42"/>
    <w:rsid w:val="00EE3D4F"/>
    <w:rsid w:val="00EE5303"/>
    <w:rsid w:val="00EE534D"/>
    <w:rsid w:val="00EE5560"/>
    <w:rsid w:val="00EE596F"/>
    <w:rsid w:val="00EE5AD0"/>
    <w:rsid w:val="00EE6ABC"/>
    <w:rsid w:val="00EE6F1E"/>
    <w:rsid w:val="00EE7D82"/>
    <w:rsid w:val="00EF0348"/>
    <w:rsid w:val="00EF1250"/>
    <w:rsid w:val="00EF1BFD"/>
    <w:rsid w:val="00EF1F9C"/>
    <w:rsid w:val="00EF21E0"/>
    <w:rsid w:val="00EF25C1"/>
    <w:rsid w:val="00EF4366"/>
    <w:rsid w:val="00EF4CD6"/>
    <w:rsid w:val="00EF55A0"/>
    <w:rsid w:val="00EF5B69"/>
    <w:rsid w:val="00EF63D1"/>
    <w:rsid w:val="00EF6513"/>
    <w:rsid w:val="00EF653D"/>
    <w:rsid w:val="00EF6683"/>
    <w:rsid w:val="00EF6CAC"/>
    <w:rsid w:val="00EF7002"/>
    <w:rsid w:val="00EF712D"/>
    <w:rsid w:val="00EF765D"/>
    <w:rsid w:val="00EF769B"/>
    <w:rsid w:val="00F00133"/>
    <w:rsid w:val="00F00441"/>
    <w:rsid w:val="00F02651"/>
    <w:rsid w:val="00F027BA"/>
    <w:rsid w:val="00F03E79"/>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80B"/>
    <w:rsid w:val="00F13ECD"/>
    <w:rsid w:val="00F149AC"/>
    <w:rsid w:val="00F14D13"/>
    <w:rsid w:val="00F155CE"/>
    <w:rsid w:val="00F1621A"/>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C5F"/>
    <w:rsid w:val="00F37259"/>
    <w:rsid w:val="00F4025D"/>
    <w:rsid w:val="00F40421"/>
    <w:rsid w:val="00F405A4"/>
    <w:rsid w:val="00F406F4"/>
    <w:rsid w:val="00F41F05"/>
    <w:rsid w:val="00F433BD"/>
    <w:rsid w:val="00F444ED"/>
    <w:rsid w:val="00F44EC5"/>
    <w:rsid w:val="00F470D6"/>
    <w:rsid w:val="00F47498"/>
    <w:rsid w:val="00F50EE9"/>
    <w:rsid w:val="00F512B2"/>
    <w:rsid w:val="00F5283D"/>
    <w:rsid w:val="00F52ABA"/>
    <w:rsid w:val="00F52BC7"/>
    <w:rsid w:val="00F52BE1"/>
    <w:rsid w:val="00F53BF4"/>
    <w:rsid w:val="00F54266"/>
    <w:rsid w:val="00F55043"/>
    <w:rsid w:val="00F559C5"/>
    <w:rsid w:val="00F5626D"/>
    <w:rsid w:val="00F56681"/>
    <w:rsid w:val="00F56D15"/>
    <w:rsid w:val="00F56DCF"/>
    <w:rsid w:val="00F57034"/>
    <w:rsid w:val="00F57B1F"/>
    <w:rsid w:val="00F60BE9"/>
    <w:rsid w:val="00F61FD8"/>
    <w:rsid w:val="00F62478"/>
    <w:rsid w:val="00F62DBF"/>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0F5"/>
    <w:rsid w:val="00F80399"/>
    <w:rsid w:val="00F80549"/>
    <w:rsid w:val="00F80767"/>
    <w:rsid w:val="00F81299"/>
    <w:rsid w:val="00F812C8"/>
    <w:rsid w:val="00F8132D"/>
    <w:rsid w:val="00F818AE"/>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900F7"/>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5B6B"/>
    <w:rsid w:val="00FA6157"/>
    <w:rsid w:val="00FA63D8"/>
    <w:rsid w:val="00FA71F2"/>
    <w:rsid w:val="00FA7B10"/>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71F1"/>
    <w:rsid w:val="00FB78E7"/>
    <w:rsid w:val="00FB7BC0"/>
    <w:rsid w:val="00FB7F98"/>
    <w:rsid w:val="00FC0150"/>
    <w:rsid w:val="00FC03AB"/>
    <w:rsid w:val="00FC195E"/>
    <w:rsid w:val="00FC223F"/>
    <w:rsid w:val="00FC26C3"/>
    <w:rsid w:val="00FC2E01"/>
    <w:rsid w:val="00FC4668"/>
    <w:rsid w:val="00FC4729"/>
    <w:rsid w:val="00FC4A8C"/>
    <w:rsid w:val="00FC53DB"/>
    <w:rsid w:val="00FC5ED5"/>
    <w:rsid w:val="00FC5FC2"/>
    <w:rsid w:val="00FC6177"/>
    <w:rsid w:val="00FC63D1"/>
    <w:rsid w:val="00FC7528"/>
    <w:rsid w:val="00FD0572"/>
    <w:rsid w:val="00FD1A97"/>
    <w:rsid w:val="00FD1B44"/>
    <w:rsid w:val="00FD2333"/>
    <w:rsid w:val="00FD25CF"/>
    <w:rsid w:val="00FD2D7B"/>
    <w:rsid w:val="00FD3027"/>
    <w:rsid w:val="00FD349D"/>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D96"/>
    <w:rsid w:val="00FE1EAB"/>
    <w:rsid w:val="00FE23ED"/>
    <w:rsid w:val="00FE2421"/>
    <w:rsid w:val="00FE284B"/>
    <w:rsid w:val="00FE3004"/>
    <w:rsid w:val="00FE3465"/>
    <w:rsid w:val="00FE35A6"/>
    <w:rsid w:val="00FE3CC4"/>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locked/>
    <w:rsid w:val="00FA5B6B"/>
    <w:rPr>
      <w:rFonts w:eastAsia="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2224</Words>
  <Characters>12683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cp:lastModifiedBy>
  <cp:revision>17</cp:revision>
  <cp:lastPrinted>2007-06-18T22:08:00Z</cp:lastPrinted>
  <dcterms:created xsi:type="dcterms:W3CDTF">2021-01-13T19:31:00Z</dcterms:created>
  <dcterms:modified xsi:type="dcterms:W3CDTF">2021-01-14T18:55:00Z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